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7C8D5" w14:textId="201BC1D0" w:rsidR="00693E31" w:rsidRDefault="009D3CAC">
      <w:r>
        <w:rPr>
          <w:noProof/>
        </w:rPr>
        <w:drawing>
          <wp:anchor distT="0" distB="0" distL="114300" distR="114300" simplePos="0" relativeHeight="251659264" behindDoc="0" locked="0" layoutInCell="1" allowOverlap="1" wp14:anchorId="5D4AF868" wp14:editId="44F42623">
            <wp:simplePos x="0" y="0"/>
            <wp:positionH relativeFrom="column">
              <wp:posOffset>5525868</wp:posOffset>
            </wp:positionH>
            <wp:positionV relativeFrom="paragraph">
              <wp:posOffset>-347345</wp:posOffset>
            </wp:positionV>
            <wp:extent cx="964565" cy="1367790"/>
            <wp:effectExtent l="19050" t="19050" r="26035" b="228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964565" cy="1367790"/>
                    </a:xfrm>
                    <a:prstGeom prst="rect">
                      <a:avLst/>
                    </a:prstGeom>
                    <a:ln w="3175">
                      <a:solidFill>
                        <a:schemeClr val="bg2"/>
                      </a:solidFill>
                    </a:ln>
                  </pic:spPr>
                </pic:pic>
              </a:graphicData>
            </a:graphic>
            <wp14:sizeRelH relativeFrom="page">
              <wp14:pctWidth>0</wp14:pctWidth>
            </wp14:sizeRelH>
            <wp14:sizeRelV relativeFrom="page">
              <wp14:pctHeight>0</wp14:pctHeight>
            </wp14:sizeRelV>
          </wp:anchor>
        </w:drawing>
      </w:r>
      <w:r w:rsidR="00DA24DA">
        <w:rPr>
          <w:noProof/>
          <w:lang w:val="en-US"/>
        </w:rPr>
        <mc:AlternateContent>
          <mc:Choice Requires="wps">
            <w:drawing>
              <wp:anchor distT="0" distB="0" distL="0" distR="0" simplePos="0" relativeHeight="251655168" behindDoc="0" locked="0" layoutInCell="1" hidden="0" allowOverlap="1" wp14:anchorId="24DCCCBE" wp14:editId="45A76DF7">
                <wp:simplePos x="0" y="0"/>
                <wp:positionH relativeFrom="column">
                  <wp:posOffset>-533399</wp:posOffset>
                </wp:positionH>
                <wp:positionV relativeFrom="paragraph">
                  <wp:posOffset>-101599</wp:posOffset>
                </wp:positionV>
                <wp:extent cx="5457825" cy="77470"/>
                <wp:effectExtent l="0" t="0" r="0" b="0"/>
                <wp:wrapSquare wrapText="bothSides" distT="0" distB="0" distL="0" distR="0"/>
                <wp:docPr id="16" name="Rectangle 16"/>
                <wp:cNvGraphicFramePr/>
                <a:graphic xmlns:a="http://schemas.openxmlformats.org/drawingml/2006/main">
                  <a:graphicData uri="http://schemas.microsoft.com/office/word/2010/wordprocessingShape">
                    <wps:wsp>
                      <wps:cNvSpPr/>
                      <wps:spPr>
                        <a:xfrm>
                          <a:off x="2621850" y="3746028"/>
                          <a:ext cx="5448300" cy="67945"/>
                        </a:xfrm>
                        <a:prstGeom prst="rect">
                          <a:avLst/>
                        </a:prstGeom>
                        <a:solidFill>
                          <a:srgbClr val="231F20"/>
                        </a:solidFill>
                        <a:ln>
                          <a:noFill/>
                        </a:ln>
                      </wps:spPr>
                      <wps:txbx>
                        <w:txbxContent>
                          <w:p w14:paraId="30E08EFF" w14:textId="77777777" w:rsidR="00B455D1" w:rsidRDefault="00B455D1">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DCCCBE" id="Rectangle 16" o:spid="_x0000_s1026" style="position:absolute;margin-left:-42pt;margin-top:-8pt;width:429.75pt;height:6.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" fillcolor="#231f20" stroked="f">
                <v:textbox inset="2.53958mm,2.53958mm,2.53958mm,2.53958mm">
                  <w:txbxContent>
                    <w:p w14:paraId="30E08EFF" w14:textId="77777777" w:rsidR="00B455D1" w:rsidRDefault="00B455D1">
                      <w:pPr>
                        <w:spacing w:before="0" w:line="240" w:lineRule="auto"/>
                        <w:textDirection w:val="btLr"/>
                      </w:pPr>
                    </w:p>
                  </w:txbxContent>
                </v:textbox>
                <w10:wrap type="square"/>
              </v:rect>
            </w:pict>
          </mc:Fallback>
        </mc:AlternateContent>
      </w:r>
      <w:r w:rsidR="00DA24DA">
        <w:rPr>
          <w:noProof/>
          <w:lang w:val="en-US"/>
        </w:rPr>
        <mc:AlternateContent>
          <mc:Choice Requires="wps">
            <w:drawing>
              <wp:anchor distT="0" distB="0" distL="0" distR="0" simplePos="0" relativeHeight="251656192" behindDoc="0" locked="0" layoutInCell="1" hidden="0" allowOverlap="1" wp14:anchorId="43326782" wp14:editId="7FB9CAB4">
                <wp:simplePos x="0" y="0"/>
                <wp:positionH relativeFrom="column">
                  <wp:posOffset>-533399</wp:posOffset>
                </wp:positionH>
                <wp:positionV relativeFrom="paragraph">
                  <wp:posOffset>-203199</wp:posOffset>
                </wp:positionV>
                <wp:extent cx="7568565" cy="798830"/>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1566480" y="3385348"/>
                          <a:ext cx="7559040" cy="789305"/>
                        </a:xfrm>
                        <a:prstGeom prst="rect">
                          <a:avLst/>
                        </a:prstGeom>
                        <a:solidFill>
                          <a:srgbClr val="00344D"/>
                        </a:solidFill>
                        <a:ln>
                          <a:noFill/>
                        </a:ln>
                      </wps:spPr>
                      <wps:txbx>
                        <w:txbxContent>
                          <w:p w14:paraId="2C6245CC" w14:textId="77777777" w:rsidR="00B455D1" w:rsidRDefault="00B455D1" w:rsidP="00187A9D">
                            <w:pPr>
                              <w:pStyle w:val="Heading1"/>
                            </w:pPr>
                            <w:r>
                              <w:t>The Memory Bank</w:t>
                            </w:r>
                          </w:p>
                          <w:p w14:paraId="511C5CCE" w14:textId="77777777" w:rsidR="00B455D1" w:rsidRDefault="00B455D1" w:rsidP="00187A9D">
                            <w:pPr>
                              <w:pStyle w:val="Byline"/>
                            </w:pPr>
                            <w:r>
                              <w:t>by Sarah Johnson</w:t>
                            </w:r>
                          </w:p>
                        </w:txbxContent>
                      </wps:txbx>
                      <wps:bodyPr spcFirstLastPara="1" wrap="square" lIns="91425" tIns="45700" rIns="91425" bIns="45700" anchor="t" anchorCtr="0">
                        <a:noAutofit/>
                      </wps:bodyPr>
                    </wps:wsp>
                  </a:graphicData>
                </a:graphic>
              </wp:anchor>
            </w:drawing>
          </mc:Choice>
          <mc:Fallback>
            <w:pict>
              <v:rect w14:anchorId="43326782" id="Rectangle 14" o:spid="_x0000_s1027" style="position:absolute;margin-left:-42pt;margin-top:-16pt;width:595.95pt;height:62.9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" fillcolor="#00344d" stroked="f">
                <v:textbox inset="2.53958mm,1.2694mm,2.53958mm,1.2694mm">
                  <w:txbxContent>
                    <w:p w14:paraId="2C6245CC" w14:textId="77777777" w:rsidR="00B455D1" w:rsidRDefault="00B455D1" w:rsidP="00187A9D">
                      <w:pPr>
                        <w:pStyle w:val="Heading1"/>
                      </w:pPr>
                      <w:r>
                        <w:t>The Memory Bank</w:t>
                      </w:r>
                    </w:p>
                    <w:p w14:paraId="511C5CCE" w14:textId="77777777" w:rsidR="00B455D1" w:rsidRDefault="00B455D1" w:rsidP="00187A9D">
                      <w:pPr>
                        <w:pStyle w:val="Byline"/>
                      </w:pPr>
                      <w:r>
                        <w:t>by Sarah Johnson</w:t>
                      </w:r>
                    </w:p>
                  </w:txbxContent>
                </v:textbox>
                <w10:wrap type="square"/>
              </v:rect>
            </w:pict>
          </mc:Fallback>
        </mc:AlternateContent>
      </w:r>
      <w:r w:rsidR="00DA24DA">
        <w:rPr>
          <w:noProof/>
          <w:lang w:val="en-US"/>
        </w:rPr>
        <mc:AlternateContent>
          <mc:Choice Requires="wps">
            <w:drawing>
              <wp:anchor distT="0" distB="0" distL="114300" distR="114300" simplePos="0" relativeHeight="251657216" behindDoc="0" locked="0" layoutInCell="1" hidden="0" allowOverlap="1" wp14:anchorId="15A24B7C" wp14:editId="0E36A3B3">
                <wp:simplePos x="0" y="0"/>
                <wp:positionH relativeFrom="column">
                  <wp:posOffset>3759200</wp:posOffset>
                </wp:positionH>
                <wp:positionV relativeFrom="paragraph">
                  <wp:posOffset>-50799</wp:posOffset>
                </wp:positionV>
                <wp:extent cx="1377150" cy="552450"/>
                <wp:effectExtent l="0" t="0" r="0" b="0"/>
                <wp:wrapNone/>
                <wp:docPr id="15" name="Rectangle 15"/>
                <wp:cNvGraphicFramePr/>
                <a:graphic xmlns:a="http://schemas.openxmlformats.org/drawingml/2006/main">
                  <a:graphicData uri="http://schemas.microsoft.com/office/word/2010/wordprocessingShape">
                    <wps:wsp>
                      <wps:cNvSpPr/>
                      <wps:spPr>
                        <a:xfrm>
                          <a:off x="4662188" y="3508538"/>
                          <a:ext cx="1367625" cy="542925"/>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39BF9B93" w14:textId="77777777" w:rsidR="00B455D1" w:rsidRPr="00187A9D" w:rsidRDefault="00B455D1" w:rsidP="00187A9D">
                            <w:pPr>
                              <w:pStyle w:val="Byline"/>
                              <w:ind w:left="0"/>
                              <w:jc w:val="right"/>
                              <w:rPr>
                                <w:sz w:val="16"/>
                                <w:szCs w:val="16"/>
                              </w:rPr>
                            </w:pPr>
                            <w:r w:rsidRPr="00187A9D">
                              <w:rPr>
                                <w:sz w:val="16"/>
                                <w:szCs w:val="16"/>
                              </w:rPr>
                              <w:t>School Journal</w:t>
                            </w:r>
                          </w:p>
                          <w:p w14:paraId="06C01D5D" w14:textId="77777777" w:rsidR="00B455D1" w:rsidRPr="00187A9D" w:rsidRDefault="00B455D1" w:rsidP="00187A9D">
                            <w:pPr>
                              <w:pStyle w:val="Byline"/>
                              <w:ind w:left="0"/>
                              <w:jc w:val="right"/>
                              <w:rPr>
                                <w:sz w:val="16"/>
                                <w:szCs w:val="16"/>
                              </w:rPr>
                            </w:pPr>
                            <w:r w:rsidRPr="00187A9D">
                              <w:rPr>
                                <w:sz w:val="16"/>
                                <w:szCs w:val="16"/>
                              </w:rPr>
                              <w:t>Level 2, May 2021</w:t>
                            </w:r>
                          </w:p>
                          <w:p w14:paraId="13332CCA" w14:textId="77777777" w:rsidR="00B455D1" w:rsidRPr="00187A9D" w:rsidRDefault="00B455D1" w:rsidP="00187A9D">
                            <w:pPr>
                              <w:pStyle w:val="Byline"/>
                              <w:ind w:left="0"/>
                              <w:jc w:val="right"/>
                              <w:rPr>
                                <w:sz w:val="16"/>
                                <w:szCs w:val="16"/>
                              </w:rPr>
                            </w:pPr>
                            <w:r w:rsidRPr="00187A9D">
                              <w:rPr>
                                <w:sz w:val="16"/>
                                <w:szCs w:val="16"/>
                              </w:rPr>
                              <w:t>Year 4</w:t>
                            </w:r>
                          </w:p>
                        </w:txbxContent>
                      </wps:txbx>
                      <wps:bodyPr spcFirstLastPara="1" wrap="square" lIns="91425" tIns="45700" rIns="91425" bIns="45700" anchor="t" anchorCtr="0">
                        <a:noAutofit/>
                      </wps:bodyPr>
                    </wps:wsp>
                  </a:graphicData>
                </a:graphic>
              </wp:anchor>
            </w:drawing>
          </mc:Choice>
          <mc:Fallback>
            <w:pict>
              <v:rect w14:anchorId="15A24B7C" id="Rectangle 15" o:spid="_x0000_s1028" style="position:absolute;margin-left:296pt;margin-top:-4pt;width:108.45pt;height:4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" fillcolor="#00344d" strokecolor="#00344d">
                <v:stroke startarrowwidth="narrow" startarrowlength="short" endarrowwidth="narrow" endarrowlength="short"/>
                <v:textbox inset="2.53958mm,1.2694mm,2.53958mm,1.2694mm">
                  <w:txbxContent>
                    <w:p w14:paraId="39BF9B93" w14:textId="77777777" w:rsidR="00B455D1" w:rsidRPr="00187A9D" w:rsidRDefault="00B455D1" w:rsidP="00187A9D">
                      <w:pPr>
                        <w:pStyle w:val="Byline"/>
                        <w:ind w:left="0"/>
                        <w:jc w:val="right"/>
                        <w:rPr>
                          <w:sz w:val="16"/>
                          <w:szCs w:val="16"/>
                        </w:rPr>
                      </w:pPr>
                      <w:r w:rsidRPr="00187A9D">
                        <w:rPr>
                          <w:sz w:val="16"/>
                          <w:szCs w:val="16"/>
                        </w:rPr>
                        <w:t>School Journal</w:t>
                      </w:r>
                    </w:p>
                    <w:p w14:paraId="06C01D5D" w14:textId="77777777" w:rsidR="00B455D1" w:rsidRPr="00187A9D" w:rsidRDefault="00B455D1" w:rsidP="00187A9D">
                      <w:pPr>
                        <w:pStyle w:val="Byline"/>
                        <w:ind w:left="0"/>
                        <w:jc w:val="right"/>
                        <w:rPr>
                          <w:sz w:val="16"/>
                          <w:szCs w:val="16"/>
                        </w:rPr>
                      </w:pPr>
                      <w:r w:rsidRPr="00187A9D">
                        <w:rPr>
                          <w:sz w:val="16"/>
                          <w:szCs w:val="16"/>
                        </w:rPr>
                        <w:t>Level 2, May 2021</w:t>
                      </w:r>
                    </w:p>
                    <w:p w14:paraId="13332CCA" w14:textId="77777777" w:rsidR="00B455D1" w:rsidRPr="00187A9D" w:rsidRDefault="00B455D1" w:rsidP="00187A9D">
                      <w:pPr>
                        <w:pStyle w:val="Byline"/>
                        <w:ind w:left="0"/>
                        <w:jc w:val="right"/>
                        <w:rPr>
                          <w:sz w:val="16"/>
                          <w:szCs w:val="16"/>
                        </w:rPr>
                      </w:pPr>
                      <w:r w:rsidRPr="00187A9D">
                        <w:rPr>
                          <w:sz w:val="16"/>
                          <w:szCs w:val="16"/>
                        </w:rPr>
                        <w:t>Year 4</w:t>
                      </w:r>
                    </w:p>
                  </w:txbxContent>
                </v:textbox>
              </v:rect>
            </w:pict>
          </mc:Fallback>
        </mc:AlternateContent>
      </w:r>
    </w:p>
    <w:p w14:paraId="4A208438" w14:textId="5101C57E" w:rsidR="00693E31" w:rsidRDefault="00DA24DA" w:rsidP="009D3CAC">
      <w:pPr>
        <w:pBdr>
          <w:top w:val="nil"/>
          <w:left w:val="nil"/>
          <w:bottom w:val="nil"/>
          <w:right w:val="nil"/>
          <w:between w:val="nil"/>
        </w:pBdr>
        <w:spacing w:after="120"/>
        <w:ind w:left="567" w:right="2552" w:hanging="567"/>
        <w:rPr>
          <w:rFonts w:ascii="Arial" w:eastAsia="Arial" w:hAnsi="Arial"/>
          <w:color w:val="000000"/>
          <w:sz w:val="17"/>
          <w:szCs w:val="17"/>
        </w:rPr>
      </w:pPr>
      <w:r>
        <w:rPr>
          <w:rFonts w:ascii="Arial" w:eastAsia="Arial" w:hAnsi="Arial"/>
          <w:color w:val="000000"/>
          <w:sz w:val="17"/>
          <w:szCs w:val="17"/>
        </w:rPr>
        <w:t>The</w:t>
      </w:r>
      <w:r>
        <w:rPr>
          <w:rFonts w:ascii="Arial" w:eastAsia="Arial" w:hAnsi="Arial"/>
          <w:i/>
          <w:color w:val="000000"/>
          <w:sz w:val="17"/>
          <w:szCs w:val="17"/>
        </w:rPr>
        <w:t xml:space="preserve"> </w:t>
      </w:r>
      <w:hyperlink r:id="rId9">
        <w:r>
          <w:rPr>
            <w:rFonts w:ascii="Arial" w:eastAsia="Arial" w:hAnsi="Arial"/>
            <w:color w:val="000000"/>
            <w:sz w:val="17"/>
            <w:szCs w:val="17"/>
            <w:u w:val="single"/>
          </w:rPr>
          <w:t>Learning Progression Frameworks</w:t>
        </w:r>
      </w:hyperlink>
      <w:r>
        <w:rPr>
          <w:rFonts w:ascii="Arial" w:eastAsia="Arial" w:hAnsi="Arial"/>
          <w:color w:val="000000"/>
          <w:sz w:val="17"/>
          <w:szCs w:val="17"/>
        </w:rPr>
        <w:t xml:space="preserve"> </w:t>
      </w:r>
      <w:r w:rsidR="001178AE">
        <w:rPr>
          <w:rFonts w:ascii="Arial" w:eastAsia="Arial" w:hAnsi="Arial"/>
          <w:color w:val="000000"/>
          <w:sz w:val="17"/>
          <w:szCs w:val="17"/>
        </w:rPr>
        <w:t xml:space="preserve">(LPFs) </w:t>
      </w:r>
      <w:r>
        <w:rPr>
          <w:rFonts w:ascii="Arial" w:eastAsia="Arial" w:hAnsi="Arial"/>
          <w:color w:val="000000"/>
          <w:sz w:val="17"/>
          <w:szCs w:val="17"/>
        </w:rPr>
        <w:t xml:space="preserve">describe significant signposts in reading </w:t>
      </w:r>
      <w:r w:rsidR="001178AE">
        <w:rPr>
          <w:rFonts w:ascii="Arial" w:eastAsia="Arial" w:hAnsi="Arial"/>
          <w:color w:val="000000"/>
          <w:sz w:val="17"/>
          <w:szCs w:val="17"/>
        </w:rPr>
        <w:br/>
      </w:r>
      <w:r>
        <w:rPr>
          <w:rFonts w:ascii="Arial" w:eastAsia="Arial" w:hAnsi="Arial"/>
          <w:color w:val="000000"/>
          <w:sz w:val="17"/>
          <w:szCs w:val="17"/>
        </w:rPr>
        <w:t>and writing as students develop and apply their literacy knowledge and skills with increasing expertise from school entry to the end of year 10.</w:t>
      </w:r>
      <w:r>
        <w:rPr>
          <w:noProof/>
          <w:lang w:val="en-US"/>
        </w:rPr>
        <w:drawing>
          <wp:anchor distT="0" distB="0" distL="114300" distR="114300" simplePos="0" relativeHeight="251658240" behindDoc="0" locked="0" layoutInCell="1" hidden="0" allowOverlap="1" wp14:anchorId="6132C0B9" wp14:editId="731869F9">
            <wp:simplePos x="0" y="0"/>
            <wp:positionH relativeFrom="column">
              <wp:posOffset>1</wp:posOffset>
            </wp:positionH>
            <wp:positionV relativeFrom="paragraph">
              <wp:posOffset>94864</wp:posOffset>
            </wp:positionV>
            <wp:extent cx="241200" cy="241200"/>
            <wp:effectExtent l="0" t="0" r="0" b="0"/>
            <wp:wrapSquare wrapText="right" distT="0" distB="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1200" cy="241200"/>
                    </a:xfrm>
                    <a:prstGeom prst="rect">
                      <a:avLst/>
                    </a:prstGeom>
                    <a:ln/>
                  </pic:spPr>
                </pic:pic>
              </a:graphicData>
            </a:graphic>
          </wp:anchor>
        </w:drawing>
      </w:r>
    </w:p>
    <w:p w14:paraId="5C7D4776" w14:textId="7E4AAA7D" w:rsidR="00693E31" w:rsidRDefault="00DA24DA">
      <w:pPr>
        <w:pStyle w:val="Heading2"/>
      </w:pPr>
      <w:r>
        <w:t>Overview</w:t>
      </w:r>
    </w:p>
    <w:p w14:paraId="4D2B6204" w14:textId="4F78C509" w:rsidR="00693E31" w:rsidRDefault="00DA24DA" w:rsidP="00187A9D">
      <w:pPr>
        <w:pStyle w:val="TSMtext"/>
      </w:pPr>
      <w:r>
        <w:t>This is a humorous fantasy story set in a “</w:t>
      </w:r>
      <w:r w:rsidR="001178AE">
        <w:t>m</w:t>
      </w:r>
      <w:r>
        <w:t xml:space="preserve">emory </w:t>
      </w:r>
      <w:r w:rsidR="001178AE">
        <w:t>b</w:t>
      </w:r>
      <w:r>
        <w:t xml:space="preserve">ank”. A breakdown in the filing system leads to confusion when the characters’ reminder notes get mixed up. This story </w:t>
      </w:r>
      <w:r w:rsidR="00C375A7">
        <w:t>l</w:t>
      </w:r>
      <w:r>
        <w:t>ink</w:t>
      </w:r>
      <w:r w:rsidR="00C375A7">
        <w:t>s</w:t>
      </w:r>
      <w:r>
        <w:t xml:space="preserve"> to the non-fiction text “</w:t>
      </w:r>
      <w:r w:rsidR="001178AE">
        <w:t xml:space="preserve">The </w:t>
      </w:r>
      <w:r>
        <w:t>Memory Toolbox” and the poem “What Do You Remember?”</w:t>
      </w:r>
      <w:r w:rsidR="001178AE">
        <w:t>, which</w:t>
      </w:r>
      <w:r w:rsidR="003D54BC">
        <w:t xml:space="preserve"> are also</w:t>
      </w:r>
      <w:r>
        <w:t xml:space="preserve"> in this journal. It provide</w:t>
      </w:r>
      <w:r w:rsidR="00C375A7">
        <w:t>s</w:t>
      </w:r>
      <w:r>
        <w:t xml:space="preserve"> a model for developing effective characters and storylines. </w:t>
      </w:r>
    </w:p>
    <w:p w14:paraId="145C1FBA" w14:textId="77777777" w:rsidR="00693E31" w:rsidRDefault="00DA24DA" w:rsidP="00187A9D">
      <w:pPr>
        <w:pStyle w:val="TSMtext"/>
      </w:pPr>
      <w:r>
        <w:t xml:space="preserve">A PDF of the text is available at </w:t>
      </w:r>
      <w:hyperlink r:id="rId11">
        <w:r>
          <w:rPr>
            <w:u w:val="single"/>
          </w:rPr>
          <w:t>www.schooljournal.tki.org.nz</w:t>
        </w:r>
      </w:hyperlink>
    </w:p>
    <w:p w14:paraId="2D39E81B" w14:textId="77777777" w:rsidR="00693E31" w:rsidRDefault="00DA24DA" w:rsidP="00187A9D">
      <w:pPr>
        <w:pStyle w:val="Heading2"/>
        <w:spacing w:after="120"/>
        <w:rPr>
          <w:color w:val="000000"/>
        </w:rPr>
      </w:pPr>
      <w:r>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551"/>
        <w:gridCol w:w="2551"/>
        <w:gridCol w:w="2552"/>
        <w:gridCol w:w="2552"/>
      </w:tblGrid>
      <w:tr w:rsidR="00693E31" w14:paraId="6584EA90" w14:textId="77777777" w:rsidTr="00187A9D">
        <w:trPr>
          <w:trHeight w:val="374"/>
        </w:trPr>
        <w:tc>
          <w:tcPr>
            <w:tcW w:w="2549" w:type="dxa"/>
          </w:tcPr>
          <w:p w14:paraId="218A1CDE" w14:textId="77777777" w:rsidR="00693E31" w:rsidRPr="00187A9D" w:rsidRDefault="00DA24DA" w:rsidP="009D3CAC">
            <w:pPr>
              <w:pStyle w:val="TSMtextbullets"/>
            </w:pPr>
            <w:r w:rsidRPr="00187A9D">
              <w:t xml:space="preserve">Memory </w:t>
            </w:r>
          </w:p>
        </w:tc>
        <w:tc>
          <w:tcPr>
            <w:tcW w:w="2549" w:type="dxa"/>
          </w:tcPr>
          <w:p w14:paraId="4A8227F2" w14:textId="77777777" w:rsidR="00693E31" w:rsidRPr="00187A9D" w:rsidRDefault="00DA24DA" w:rsidP="009D3CAC">
            <w:pPr>
              <w:pStyle w:val="TSMtextbullets"/>
              <w:numPr>
                <w:ilvl w:val="0"/>
                <w:numId w:val="16"/>
              </w:numPr>
            </w:pPr>
            <w:r w:rsidRPr="00187A9D">
              <w:t>Humour</w:t>
            </w:r>
          </w:p>
        </w:tc>
        <w:tc>
          <w:tcPr>
            <w:tcW w:w="2549" w:type="dxa"/>
          </w:tcPr>
          <w:p w14:paraId="7E434AB3" w14:textId="636E42BD" w:rsidR="00693E31" w:rsidRPr="00187A9D" w:rsidRDefault="00DA24DA" w:rsidP="00187A9D">
            <w:pPr>
              <w:pStyle w:val="TSMtextbullets"/>
            </w:pPr>
            <w:r w:rsidRPr="00187A9D">
              <w:t>Fantasy</w:t>
            </w:r>
          </w:p>
        </w:tc>
        <w:tc>
          <w:tcPr>
            <w:tcW w:w="2549" w:type="dxa"/>
          </w:tcPr>
          <w:p w14:paraId="7695A26B" w14:textId="77777777" w:rsidR="00693E31" w:rsidRPr="00187A9D" w:rsidRDefault="00DA24DA" w:rsidP="00187A9D">
            <w:pPr>
              <w:pStyle w:val="TSMtextbullets"/>
            </w:pPr>
            <w:r w:rsidRPr="00187A9D">
              <w:t>Magic</w:t>
            </w:r>
          </w:p>
        </w:tc>
      </w:tr>
    </w:tbl>
    <w:p w14:paraId="372794B8" w14:textId="77777777" w:rsidR="00693E31" w:rsidRPr="00AF01EF" w:rsidRDefault="00DA24DA" w:rsidP="00AF01EF">
      <w:pPr>
        <w:pStyle w:val="Heading2"/>
      </w:pPr>
      <w:r>
        <w:t>Related texts</w:t>
      </w:r>
    </w:p>
    <w:p w14:paraId="04811ABC" w14:textId="498CECE7" w:rsidR="00693E31" w:rsidRDefault="00DA24DA" w:rsidP="00187A9D">
      <w:pPr>
        <w:pStyle w:val="TSMtext"/>
        <w:spacing w:before="0"/>
      </w:pPr>
      <w:r w:rsidRPr="00187A9D">
        <w:rPr>
          <w:b/>
          <w:bCs/>
        </w:rPr>
        <w:t>“</w:t>
      </w:r>
      <w:r w:rsidR="001178AE">
        <w:rPr>
          <w:b/>
          <w:bCs/>
        </w:rPr>
        <w:t xml:space="preserve">The </w:t>
      </w:r>
      <w:r w:rsidRPr="00187A9D">
        <w:rPr>
          <w:b/>
          <w:bCs/>
        </w:rPr>
        <w:t>Memory Toolbox”</w:t>
      </w:r>
      <w:r w:rsidRPr="00187A9D">
        <w:t>,</w:t>
      </w:r>
      <w:r w:rsidRPr="00187A9D">
        <w:rPr>
          <w:b/>
          <w:bCs/>
        </w:rPr>
        <w:t xml:space="preserve"> “What Do You Remember?”</w:t>
      </w:r>
      <w:r>
        <w:t xml:space="preserve"> SJ L2 May 2021 | </w:t>
      </w:r>
      <w:r w:rsidRPr="00187A9D">
        <w:rPr>
          <w:b/>
          <w:bCs/>
        </w:rPr>
        <w:t>“The Choice”</w:t>
      </w:r>
      <w:r>
        <w:t xml:space="preserve"> SJ L2 Nov 2019 | </w:t>
      </w:r>
      <w:r w:rsidR="003D54BC">
        <w:br/>
      </w:r>
      <w:r w:rsidRPr="00187A9D">
        <w:rPr>
          <w:b/>
          <w:bCs/>
        </w:rPr>
        <w:t>“Just in Case”</w:t>
      </w:r>
      <w:r>
        <w:t xml:space="preserve"> SJ L2 Aug 2018 | </w:t>
      </w:r>
      <w:r w:rsidRPr="00187A9D">
        <w:rPr>
          <w:b/>
          <w:bCs/>
        </w:rPr>
        <w:t>“Finders Keepers”</w:t>
      </w:r>
      <w:r>
        <w:t xml:space="preserve"> SJ L2 Nov 2017 | </w:t>
      </w:r>
      <w:r w:rsidRPr="00187A9D">
        <w:rPr>
          <w:b/>
          <w:bCs/>
        </w:rPr>
        <w:t>“The Amazing Humans”</w:t>
      </w:r>
      <w:r>
        <w:t xml:space="preserve"> SJ L2 May 2017</w:t>
      </w:r>
    </w:p>
    <w:p w14:paraId="67EB4123" w14:textId="77777777" w:rsidR="00693E31" w:rsidRDefault="00DA24DA">
      <w:pPr>
        <w:pStyle w:val="Heading2"/>
        <w:spacing w:after="120"/>
      </w:pPr>
      <w:r>
        <w:t>Strengthening reading behaviours (what to notice)</w:t>
      </w:r>
    </w:p>
    <w:tbl>
      <w:tblPr>
        <w:tblStyle w:val="a0"/>
        <w:tblW w:w="10149" w:type="dxa"/>
        <w:tblLayout w:type="fixed"/>
        <w:tblLook w:val="0000" w:firstRow="0" w:lastRow="0" w:firstColumn="0" w:lastColumn="0" w:noHBand="0" w:noVBand="0"/>
      </w:tblPr>
      <w:tblGrid>
        <w:gridCol w:w="4820"/>
        <w:gridCol w:w="5329"/>
      </w:tblGrid>
      <w:tr w:rsidR="00693E31" w14:paraId="07ACF775" w14:textId="77777777" w:rsidTr="00AC29C7">
        <w:tc>
          <w:tcPr>
            <w:tcW w:w="4820" w:type="dxa"/>
            <w:tcBorders>
              <w:bottom w:val="single" w:sz="4" w:space="0" w:color="000000"/>
            </w:tcBorders>
            <w:shd w:val="clear" w:color="auto" w:fill="FFFFFF"/>
          </w:tcPr>
          <w:p w14:paraId="472EC750" w14:textId="77777777" w:rsidR="00693E31" w:rsidRDefault="00DA24DA">
            <w:pPr>
              <w:pStyle w:val="Heading3"/>
            </w:pPr>
            <w:r>
              <w:t>Text structure and features</w:t>
            </w:r>
          </w:p>
        </w:tc>
        <w:tc>
          <w:tcPr>
            <w:tcW w:w="5329" w:type="dxa"/>
            <w:tcBorders>
              <w:bottom w:val="single" w:sz="4" w:space="0" w:color="000000"/>
            </w:tcBorders>
            <w:shd w:val="clear" w:color="auto" w:fill="FFFFFF"/>
          </w:tcPr>
          <w:p w14:paraId="68A11B9B" w14:textId="77777777" w:rsidR="00693E31" w:rsidRDefault="00DA24DA">
            <w:pPr>
              <w:pStyle w:val="Heading3"/>
            </w:pPr>
            <w:r>
              <w:t>Requiring students to:</w:t>
            </w:r>
          </w:p>
        </w:tc>
      </w:tr>
      <w:tr w:rsidR="00693E31" w14:paraId="1D51DAB4" w14:textId="77777777" w:rsidTr="0076091F">
        <w:tc>
          <w:tcPr>
            <w:tcW w:w="4820" w:type="dxa"/>
            <w:tcBorders>
              <w:top w:val="single" w:sz="4" w:space="0" w:color="000000"/>
            </w:tcBorders>
            <w:shd w:val="clear" w:color="auto" w:fill="F8F0E4"/>
          </w:tcPr>
          <w:p w14:paraId="742A0C14" w14:textId="32D9E605" w:rsidR="00693E31" w:rsidRDefault="00DA24DA" w:rsidP="00187A9D">
            <w:pPr>
              <w:pStyle w:val="TSMtextbullets"/>
              <w:spacing w:before="120"/>
            </w:pPr>
            <w:r>
              <w:t>Abstract ideas</w:t>
            </w:r>
            <w:r>
              <w:br/>
            </w:r>
            <w:r w:rsidRPr="00187A9D">
              <w:rPr>
                <w:i/>
                <w:iCs/>
              </w:rPr>
              <w:t>“</w:t>
            </w:r>
            <w:r w:rsidR="00DD6A03" w:rsidRPr="00187A9D">
              <w:rPr>
                <w:i/>
                <w:iCs/>
              </w:rPr>
              <w:t xml:space="preserve">Is </w:t>
            </w:r>
            <w:r w:rsidRPr="00187A9D">
              <w:rPr>
                <w:i/>
                <w:iCs/>
              </w:rPr>
              <w:t>this</w:t>
            </w:r>
            <w:r w:rsidR="00DD6A03" w:rsidRPr="00187A9D">
              <w:rPr>
                <w:i/>
                <w:iCs/>
              </w:rPr>
              <w:t xml:space="preserve"> really a memory bank</w:t>
            </w:r>
            <w:r w:rsidRPr="00187A9D">
              <w:rPr>
                <w:i/>
                <w:iCs/>
              </w:rPr>
              <w:t>?” Anu asked.</w:t>
            </w:r>
            <w:r w:rsidRPr="00187A9D">
              <w:rPr>
                <w:i/>
                <w:iCs/>
              </w:rPr>
              <w:br/>
              <w:t>“</w:t>
            </w:r>
            <w:r w:rsidR="009A0199" w:rsidRPr="00187A9D">
              <w:rPr>
                <w:i/>
                <w:iCs/>
              </w:rPr>
              <w:t>Yes</w:t>
            </w:r>
            <w:r w:rsidRPr="00187A9D">
              <w:rPr>
                <w:i/>
                <w:iCs/>
              </w:rPr>
              <w:t>,” said the old man</w:t>
            </w:r>
            <w:r w:rsidR="003D54BC">
              <w:rPr>
                <w:i/>
                <w:iCs/>
              </w:rPr>
              <w:t>,</w:t>
            </w:r>
            <w:r w:rsidRPr="00187A9D">
              <w:rPr>
                <w:i/>
                <w:iCs/>
              </w:rPr>
              <w:t xml:space="preserve"> “</w:t>
            </w:r>
            <w:r w:rsidR="009A0199" w:rsidRPr="00187A9D">
              <w:rPr>
                <w:i/>
                <w:iCs/>
              </w:rPr>
              <w:t xml:space="preserve">and I’m the banker. </w:t>
            </w:r>
            <w:r w:rsidR="001178AE">
              <w:rPr>
                <w:i/>
                <w:iCs/>
              </w:rPr>
              <w:br/>
            </w:r>
            <w:r w:rsidR="009A0199" w:rsidRPr="00187A9D">
              <w:rPr>
                <w:i/>
                <w:iCs/>
              </w:rPr>
              <w:t xml:space="preserve">This </w:t>
            </w:r>
            <w:r w:rsidR="001E06E5">
              <w:rPr>
                <w:i/>
                <w:iCs/>
              </w:rPr>
              <w:t xml:space="preserve">is </w:t>
            </w:r>
            <w:r w:rsidR="009A0199" w:rsidRPr="00187A9D">
              <w:rPr>
                <w:i/>
                <w:iCs/>
              </w:rPr>
              <w:t>where</w:t>
            </w:r>
            <w:r w:rsidRPr="00187A9D">
              <w:rPr>
                <w:i/>
                <w:iCs/>
              </w:rPr>
              <w:t xml:space="preserve"> people store the</w:t>
            </w:r>
            <w:r w:rsidR="00B04B09" w:rsidRPr="00187A9D">
              <w:rPr>
                <w:i/>
                <w:iCs/>
              </w:rPr>
              <w:t xml:space="preserve"> important things</w:t>
            </w:r>
            <w:r w:rsidR="00F239AC" w:rsidRPr="00187A9D">
              <w:rPr>
                <w:i/>
                <w:iCs/>
              </w:rPr>
              <w:t xml:space="preserve"> </w:t>
            </w:r>
            <w:r w:rsidR="001178AE">
              <w:rPr>
                <w:i/>
                <w:iCs/>
              </w:rPr>
              <w:br/>
            </w:r>
            <w:r w:rsidR="00F239AC" w:rsidRPr="00187A9D">
              <w:rPr>
                <w:i/>
                <w:iCs/>
              </w:rPr>
              <w:t>that</w:t>
            </w:r>
            <w:r w:rsidR="00B04B09" w:rsidRPr="00187A9D">
              <w:rPr>
                <w:i/>
                <w:iCs/>
              </w:rPr>
              <w:t xml:space="preserve"> they </w:t>
            </w:r>
            <w:r w:rsidR="00095662">
              <w:rPr>
                <w:i/>
                <w:iCs/>
              </w:rPr>
              <w:t>want</w:t>
            </w:r>
            <w:r w:rsidR="00095662" w:rsidRPr="00187A9D">
              <w:rPr>
                <w:i/>
                <w:iCs/>
              </w:rPr>
              <w:t xml:space="preserve"> </w:t>
            </w:r>
            <w:r w:rsidR="00B04B09" w:rsidRPr="00187A9D">
              <w:rPr>
                <w:i/>
                <w:iCs/>
              </w:rPr>
              <w:t>to remember.</w:t>
            </w:r>
            <w:r w:rsidR="003D54BC">
              <w:rPr>
                <w:i/>
                <w:iCs/>
              </w:rPr>
              <w:t>”</w:t>
            </w:r>
          </w:p>
        </w:tc>
        <w:tc>
          <w:tcPr>
            <w:tcW w:w="5329" w:type="dxa"/>
            <w:tcBorders>
              <w:top w:val="single" w:sz="4" w:space="0" w:color="000000"/>
            </w:tcBorders>
            <w:shd w:val="clear" w:color="auto" w:fill="F8F0E4"/>
          </w:tcPr>
          <w:p w14:paraId="7FE207CA" w14:textId="5E0A01F0" w:rsidR="00693E31" w:rsidRPr="00187A9D" w:rsidRDefault="00DA24DA" w:rsidP="00187A9D">
            <w:pPr>
              <w:pStyle w:val="TSMtextbullets"/>
              <w:spacing w:before="120"/>
            </w:pPr>
            <w:r>
              <w:t xml:space="preserve">use </w:t>
            </w:r>
            <w:r w:rsidR="001178AE">
              <w:t xml:space="preserve">their </w:t>
            </w:r>
            <w:r>
              <w:t xml:space="preserve">prior knowledge of </w:t>
            </w:r>
            <w:r w:rsidR="001178AE">
              <w:t>a</w:t>
            </w:r>
            <w:r>
              <w:t xml:space="preserve"> “bank” as a place where people keep their money safe and</w:t>
            </w:r>
            <w:r w:rsidR="003D54BC">
              <w:t xml:space="preserve"> </w:t>
            </w:r>
            <w:r>
              <w:t>the old man’s description to understand the concept of a “memory bank”</w:t>
            </w:r>
            <w:r w:rsidR="003D54BC">
              <w:t xml:space="preserve"> </w:t>
            </w:r>
            <w:r w:rsidR="009A0199">
              <w:t xml:space="preserve">(where people store </w:t>
            </w:r>
            <w:r w:rsidR="00253738">
              <w:t xml:space="preserve">and keep safe </w:t>
            </w:r>
            <w:r w:rsidR="00D22AEB">
              <w:t xml:space="preserve">reminder notes for </w:t>
            </w:r>
            <w:r w:rsidR="009A0199">
              <w:t>the things they need to remember)</w:t>
            </w:r>
          </w:p>
        </w:tc>
      </w:tr>
      <w:tr w:rsidR="00187A9D" w14:paraId="2E201370" w14:textId="77777777">
        <w:tc>
          <w:tcPr>
            <w:tcW w:w="4820" w:type="dxa"/>
            <w:shd w:val="clear" w:color="auto" w:fill="F8F0E4"/>
          </w:tcPr>
          <w:p w14:paraId="31C37E14" w14:textId="16FDEF75" w:rsidR="00187A9D" w:rsidRDefault="00187A9D" w:rsidP="00187A9D">
            <w:pPr>
              <w:pStyle w:val="TSMtextbullets"/>
            </w:pPr>
            <w:r w:rsidRPr="00187A9D">
              <w:t>Humour</w:t>
            </w:r>
            <w:r>
              <w:br/>
            </w:r>
            <w:r w:rsidRPr="00187A9D">
              <w:rPr>
                <w:i/>
                <w:iCs/>
              </w:rPr>
              <w:t>“I thought you looked useful</w:t>
            </w:r>
            <w:r w:rsidR="001178AE">
              <w:rPr>
                <w:i/>
                <w:iCs/>
              </w:rPr>
              <w:t>.</w:t>
            </w:r>
            <w:r w:rsidRPr="00187A9D">
              <w:rPr>
                <w:i/>
                <w:iCs/>
              </w:rPr>
              <w:t xml:space="preserve">” He slid the note into </w:t>
            </w:r>
            <w:r w:rsidR="001178AE">
              <w:rPr>
                <w:i/>
                <w:iCs/>
              </w:rPr>
              <w:br/>
            </w:r>
            <w:r w:rsidRPr="00187A9D">
              <w:rPr>
                <w:i/>
                <w:iCs/>
              </w:rPr>
              <w:t>the box, where it settled with a tiny sigh.</w:t>
            </w:r>
          </w:p>
        </w:tc>
        <w:tc>
          <w:tcPr>
            <w:tcW w:w="5329" w:type="dxa"/>
            <w:shd w:val="clear" w:color="auto" w:fill="F8F0E4"/>
          </w:tcPr>
          <w:p w14:paraId="33C88195" w14:textId="23B35320" w:rsidR="00187A9D" w:rsidRDefault="00187A9D" w:rsidP="00187A9D">
            <w:pPr>
              <w:pStyle w:val="TSMtextbullets"/>
            </w:pPr>
            <w:r>
              <w:t xml:space="preserve">use prior knowledge of humour to interpret the subtle humour.  </w:t>
            </w:r>
            <w:r w:rsidR="003D54BC">
              <w:t>S</w:t>
            </w:r>
            <w:r>
              <w:t>ome students may</w:t>
            </w:r>
            <w:r w:rsidR="003D54BC">
              <w:t xml:space="preserve"> also</w:t>
            </w:r>
            <w:r>
              <w:t xml:space="preserve"> infer a connection to the </w:t>
            </w:r>
            <w:r w:rsidR="003D54BC">
              <w:t>“</w:t>
            </w:r>
            <w:r>
              <w:t>sorting hat</w:t>
            </w:r>
            <w:r w:rsidR="003D54BC">
              <w:t>”</w:t>
            </w:r>
            <w:r>
              <w:t xml:space="preserve"> in the Harry Potter stories.</w:t>
            </w:r>
          </w:p>
        </w:tc>
      </w:tr>
    </w:tbl>
    <w:tbl>
      <w:tblPr>
        <w:tblW w:w="10207" w:type="dxa"/>
        <w:tblInd w:w="-34" w:type="dxa"/>
        <w:tblBorders>
          <w:bottom w:val="single" w:sz="4" w:space="0" w:color="000000" w:themeColor="text1"/>
        </w:tblBorders>
        <w:tblLayout w:type="fixed"/>
        <w:tblLook w:val="0400" w:firstRow="0" w:lastRow="0" w:firstColumn="0" w:lastColumn="0" w:noHBand="0" w:noVBand="1"/>
      </w:tblPr>
      <w:tblGrid>
        <w:gridCol w:w="10207"/>
      </w:tblGrid>
      <w:tr w:rsidR="00EA042E" w14:paraId="7CA26F40" w14:textId="77777777" w:rsidTr="00153DAD">
        <w:trPr>
          <w:trHeight w:val="40"/>
        </w:trPr>
        <w:tc>
          <w:tcPr>
            <w:tcW w:w="10207" w:type="dxa"/>
            <w:tcBorders>
              <w:bottom w:val="nil"/>
            </w:tcBorders>
            <w:shd w:val="clear" w:color="auto" w:fill="FFFFFF"/>
          </w:tcPr>
          <w:p w14:paraId="7707ADC6" w14:textId="77777777" w:rsidR="00EA042E" w:rsidRDefault="00EA042E" w:rsidP="00240843">
            <w:pPr>
              <w:pStyle w:val="Heading3"/>
            </w:pPr>
            <w:r>
              <w:t>Vocabulary</w:t>
            </w:r>
          </w:p>
        </w:tc>
      </w:tr>
    </w:tbl>
    <w:tbl>
      <w:tblPr>
        <w:tblStyle w:val="a1"/>
        <w:tblW w:w="10207" w:type="dxa"/>
        <w:tblInd w:w="-34" w:type="dxa"/>
        <w:tblBorders>
          <w:top w:val="single" w:sz="4" w:space="0" w:color="auto"/>
        </w:tblBorders>
        <w:tblLayout w:type="fixed"/>
        <w:tblLook w:val="0400" w:firstRow="0" w:lastRow="0" w:firstColumn="0" w:lastColumn="0" w:noHBand="0" w:noVBand="1"/>
      </w:tblPr>
      <w:tblGrid>
        <w:gridCol w:w="3153"/>
        <w:gridCol w:w="7054"/>
      </w:tblGrid>
      <w:tr w:rsidR="00693E31" w14:paraId="4F3C8B73" w14:textId="77777777" w:rsidTr="00153DAD">
        <w:tc>
          <w:tcPr>
            <w:tcW w:w="3153" w:type="dxa"/>
            <w:shd w:val="clear" w:color="auto" w:fill="F8F0E4"/>
          </w:tcPr>
          <w:p w14:paraId="6E362673" w14:textId="77777777" w:rsidR="00693E31" w:rsidRDefault="00DA24DA" w:rsidP="00187A9D">
            <w:pPr>
              <w:pStyle w:val="TSMtext"/>
            </w:pPr>
            <w:r>
              <w:t xml:space="preserve">Some possibly challenging words </w:t>
            </w:r>
            <w:r>
              <w:br/>
              <w:t>and phrases, including some used in unusual ways or contexts</w:t>
            </w:r>
          </w:p>
        </w:tc>
        <w:tc>
          <w:tcPr>
            <w:tcW w:w="7054" w:type="dxa"/>
            <w:shd w:val="clear" w:color="auto" w:fill="F8F0E4"/>
          </w:tcPr>
          <w:p w14:paraId="2E6E0EDA" w14:textId="615FF1BC" w:rsidR="00693E31" w:rsidRDefault="00DA24DA" w:rsidP="00187A9D">
            <w:pPr>
              <w:pStyle w:val="TSMtext"/>
            </w:pPr>
            <w:r>
              <w:t xml:space="preserve">wonky, blinked, crooked, </w:t>
            </w:r>
            <w:r w:rsidR="006D3B12">
              <w:t xml:space="preserve">drifted, </w:t>
            </w:r>
            <w:r>
              <w:t xml:space="preserve">stamped, scrawled, havoc, shelves, labelled, </w:t>
            </w:r>
            <w:r w:rsidR="006D3B12">
              <w:t xml:space="preserve">banged, </w:t>
            </w:r>
            <w:r>
              <w:t>strode</w:t>
            </w:r>
            <w:r w:rsidR="006D3B12">
              <w:t xml:space="preserve">, </w:t>
            </w:r>
            <w:r>
              <w:t xml:space="preserve">liver, settled, </w:t>
            </w:r>
            <w:r w:rsidR="00866148" w:rsidRPr="00C375A7">
              <w:t>fascinated</w:t>
            </w:r>
            <w:r w:rsidR="00866148">
              <w:t xml:space="preserve">, </w:t>
            </w:r>
            <w:r>
              <w:t xml:space="preserve">poodle, groomed, dreamy, Cheryl, </w:t>
            </w:r>
            <w:r w:rsidR="000B4AA4">
              <w:t xml:space="preserve">stored, </w:t>
            </w:r>
            <w:r w:rsidRPr="00C375A7">
              <w:t xml:space="preserve">disgusting, </w:t>
            </w:r>
            <w:r w:rsidR="001F3570">
              <w:t xml:space="preserve">gust, </w:t>
            </w:r>
            <w:r w:rsidRPr="00C375A7">
              <w:t xml:space="preserve">scrambled, grumpy, shaved, tufts, enormous, sparkly, dyed, styled, sorting, muddle </w:t>
            </w:r>
          </w:p>
        </w:tc>
      </w:tr>
    </w:tbl>
    <w:tbl>
      <w:tblPr>
        <w:tblW w:w="10207" w:type="dxa"/>
        <w:tblInd w:w="-34"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207"/>
      </w:tblGrid>
      <w:tr w:rsidR="00EA042E" w14:paraId="4DFFC6D5" w14:textId="77777777" w:rsidTr="009A079F">
        <w:tc>
          <w:tcPr>
            <w:tcW w:w="10207" w:type="dxa"/>
            <w:tcBorders>
              <w:top w:val="nil"/>
              <w:bottom w:val="single" w:sz="4" w:space="0" w:color="000000" w:themeColor="text1"/>
            </w:tcBorders>
            <w:shd w:val="clear" w:color="auto" w:fill="FFFFFF"/>
          </w:tcPr>
          <w:p w14:paraId="211F6F5B" w14:textId="77777777" w:rsidR="00EA042E" w:rsidRDefault="00EA042E" w:rsidP="00240843">
            <w:pPr>
              <w:pStyle w:val="Heading3"/>
            </w:pPr>
            <w:r>
              <w:t>Helpful prior knowledge (</w:t>
            </w:r>
            <w:r w:rsidRPr="00E906A7">
              <w:t>pre</w:t>
            </w:r>
            <w:r>
              <w:t>-reading and introducing the text)</w:t>
            </w:r>
          </w:p>
        </w:tc>
      </w:tr>
    </w:tbl>
    <w:tbl>
      <w:tblPr>
        <w:tblStyle w:val="a2"/>
        <w:tblW w:w="10207" w:type="dxa"/>
        <w:tblInd w:w="-34" w:type="dxa"/>
        <w:tblLayout w:type="fixed"/>
        <w:tblLook w:val="0400" w:firstRow="0" w:lastRow="0" w:firstColumn="0" w:lastColumn="0" w:noHBand="0" w:noVBand="1"/>
      </w:tblPr>
      <w:tblGrid>
        <w:gridCol w:w="10207"/>
      </w:tblGrid>
      <w:tr w:rsidR="00693E31" w14:paraId="06842C24" w14:textId="77777777" w:rsidTr="009A079F">
        <w:tc>
          <w:tcPr>
            <w:tcW w:w="10207" w:type="dxa"/>
            <w:shd w:val="clear" w:color="auto" w:fill="F8F0E4"/>
          </w:tcPr>
          <w:p w14:paraId="0E20834C" w14:textId="574E1BF3" w:rsidR="00693E31" w:rsidRDefault="001178AE" w:rsidP="00187A9D">
            <w:pPr>
              <w:pStyle w:val="TSMtextbullets"/>
              <w:spacing w:before="120"/>
            </w:pPr>
            <w:r>
              <w:t>Some</w:t>
            </w:r>
            <w:r w:rsidR="00DA24DA">
              <w:t xml:space="preserve"> fantasy stories include magic (such as a shop that wasn’t there before and notes that “sigh”)</w:t>
            </w:r>
            <w:r>
              <w:t>.</w:t>
            </w:r>
          </w:p>
          <w:p w14:paraId="1059BBCD" w14:textId="6D2B317C" w:rsidR="00693E31" w:rsidRDefault="001178AE" w:rsidP="00187A9D">
            <w:pPr>
              <w:pStyle w:val="TSMtextbullets"/>
            </w:pPr>
            <w:r>
              <w:t>P</w:t>
            </w:r>
            <w:r w:rsidR="00C375A7">
              <w:t>eople</w:t>
            </w:r>
            <w:r w:rsidR="00DA24DA">
              <w:t xml:space="preserve"> can forget or confuse their memories</w:t>
            </w:r>
            <w:r>
              <w:t>.</w:t>
            </w:r>
          </w:p>
          <w:p w14:paraId="5D865BFF" w14:textId="7B9ED9E0" w:rsidR="00693E31" w:rsidRDefault="00DA24DA" w:rsidP="00187A9D">
            <w:pPr>
              <w:pStyle w:val="TSMtextbullets"/>
            </w:pPr>
            <w:r>
              <w:t>A memory bank is a computer component t</w:t>
            </w:r>
            <w:r w:rsidR="001178AE">
              <w:t>hat</w:t>
            </w:r>
            <w:r>
              <w:t xml:space="preserve"> </w:t>
            </w:r>
            <w:r w:rsidRPr="00187A9D">
              <w:t>store</w:t>
            </w:r>
            <w:r w:rsidR="001178AE">
              <w:t>s</w:t>
            </w:r>
            <w:r>
              <w:t xml:space="preserve"> information</w:t>
            </w:r>
            <w:r w:rsidR="000045D5">
              <w:t>,</w:t>
            </w:r>
            <w:r>
              <w:t xml:space="preserve"> but “memory bank” is also used figuratively when talking about the part of your brain that holds memories</w:t>
            </w:r>
            <w:r w:rsidR="00DD6A03">
              <w:t xml:space="preserve"> or things you need to remember</w:t>
            </w:r>
            <w:r>
              <w:t>.</w:t>
            </w:r>
          </w:p>
        </w:tc>
      </w:tr>
    </w:tbl>
    <w:p w14:paraId="179E2724" w14:textId="77777777" w:rsidR="00693E31" w:rsidRDefault="00DA24DA">
      <w:pPr>
        <w:pStyle w:val="Heading2"/>
        <w:spacing w:after="120"/>
      </w:pPr>
      <w:r>
        <w:br w:type="page"/>
      </w:r>
      <w:r>
        <w:lastRenderedPageBreak/>
        <w:t>Possible reading and writing purposes</w:t>
      </w:r>
    </w:p>
    <w:p w14:paraId="29503D30" w14:textId="25DDB01D" w:rsidR="00693E31" w:rsidRDefault="00DA24DA" w:rsidP="00187A9D">
      <w:pPr>
        <w:pStyle w:val="TSMtextbullets"/>
      </w:pPr>
      <w:r>
        <w:t xml:space="preserve">Read </w:t>
      </w:r>
      <w:r w:rsidR="00C375A7">
        <w:t xml:space="preserve">and respond to </w:t>
      </w:r>
      <w:r>
        <w:t xml:space="preserve">a funny story about how </w:t>
      </w:r>
      <w:r w:rsidR="00DD6A03">
        <w:t>the things people need to remember</w:t>
      </w:r>
      <w:r>
        <w:t xml:space="preserve"> get confused</w:t>
      </w:r>
    </w:p>
    <w:p w14:paraId="06481B41" w14:textId="7A93A43E" w:rsidR="00693E31" w:rsidRDefault="00DA24DA" w:rsidP="00187A9D">
      <w:pPr>
        <w:pStyle w:val="TSMtextbullets"/>
      </w:pPr>
      <w:r>
        <w:t>Identify the features of the plot</w:t>
      </w:r>
      <w:r w:rsidR="00C375A7">
        <w:t xml:space="preserve"> and explore how these help to create a satisfying story</w:t>
      </w:r>
    </w:p>
    <w:p w14:paraId="174A44AA" w14:textId="77777777" w:rsidR="00693E31" w:rsidRDefault="00DA24DA" w:rsidP="00187A9D">
      <w:pPr>
        <w:pStyle w:val="TSMtextbullets"/>
      </w:pPr>
      <w:r>
        <w:t>Explore and describe how the author introduces humour into the story.</w:t>
      </w:r>
    </w:p>
    <w:p w14:paraId="1738DC24" w14:textId="77777777" w:rsidR="00693E31" w:rsidRDefault="00DA24DA" w:rsidP="00187A9D">
      <w:pPr>
        <w:pStyle w:val="TSMtext"/>
        <w:rPr>
          <w:rFonts w:eastAsia="Arial"/>
          <w:color w:val="000000"/>
          <w:szCs w:val="17"/>
        </w:rPr>
      </w:pPr>
      <w:r>
        <w:rPr>
          <w:rFonts w:eastAsia="Arial"/>
          <w:color w:val="000000"/>
          <w:szCs w:val="17"/>
        </w:rPr>
        <w:t xml:space="preserve">See </w:t>
      </w:r>
      <w:r>
        <w:rPr>
          <w:rFonts w:eastAsia="Arial"/>
          <w:i/>
          <w:color w:val="000000"/>
          <w:szCs w:val="17"/>
        </w:rPr>
        <w:t>Effective Literacy Practice in Years 1–4</w:t>
      </w:r>
      <w:r>
        <w:rPr>
          <w:rFonts w:eastAsia="Arial"/>
          <w:color w:val="000000"/>
          <w:szCs w:val="17"/>
        </w:rPr>
        <w:t xml:space="preserve"> for suggestions on using this text with your students (</w:t>
      </w:r>
      <w:hyperlink r:id="rId12">
        <w:r>
          <w:rPr>
            <w:rFonts w:eastAsia="Arial"/>
            <w:color w:val="000000"/>
            <w:szCs w:val="17"/>
            <w:u w:val="single"/>
          </w:rPr>
          <w:t>Approaches to teaching reading</w:t>
        </w:r>
      </w:hyperlink>
      <w:r>
        <w:rPr>
          <w:rFonts w:eastAsia="Arial"/>
          <w:color w:val="000000"/>
          <w:szCs w:val="17"/>
        </w:rPr>
        <w:t>) and for information about teaching comprehension strategies (</w:t>
      </w:r>
      <w:hyperlink r:id="rId13">
        <w:r>
          <w:rPr>
            <w:rFonts w:eastAsia="Arial"/>
            <w:color w:val="000000"/>
            <w:szCs w:val="17"/>
            <w:u w:val="single"/>
          </w:rPr>
          <w:t>Building comprehension</w:t>
        </w:r>
      </w:hyperlink>
      <w:r>
        <w:rPr>
          <w:rFonts w:eastAsia="Arial"/>
          <w:color w:val="000000"/>
          <w:szCs w:val="17"/>
        </w:rPr>
        <w:t xml:space="preserve"> and </w:t>
      </w:r>
      <w:hyperlink r:id="rId14">
        <w:r>
          <w:rPr>
            <w:rFonts w:eastAsia="Arial"/>
            <w:color w:val="000000"/>
            <w:szCs w:val="17"/>
            <w:u w:val="single"/>
          </w:rPr>
          <w:t>Text processing strategies</w:t>
        </w:r>
      </w:hyperlink>
      <w:r>
        <w:rPr>
          <w:rFonts w:eastAsia="Arial"/>
          <w:color w:val="000000"/>
          <w:szCs w:val="17"/>
        </w:rPr>
        <w:t>).</w:t>
      </w:r>
    </w:p>
    <w:p w14:paraId="7B621542" w14:textId="77777777" w:rsidR="00693E31" w:rsidRDefault="00DA24DA">
      <w:pPr>
        <w:pStyle w:val="Heading2"/>
      </w:pPr>
      <w:r>
        <w:t>Possible curriculum contexts</w:t>
      </w:r>
    </w:p>
    <w:p w14:paraId="7CD6906A" w14:textId="77777777" w:rsidR="00693E31" w:rsidRDefault="00DA24DA" w:rsidP="00187A9D">
      <w:pPr>
        <w:pStyle w:val="TSMtext"/>
        <w:rPr>
          <w:rFonts w:eastAsia="Arial"/>
          <w:color w:val="000000"/>
          <w:szCs w:val="17"/>
        </w:rPr>
      </w:pPr>
      <w:r>
        <w:rPr>
          <w:rFonts w:eastAsia="Arial"/>
          <w:color w:val="000000"/>
          <w:szCs w:val="17"/>
        </w:rPr>
        <w:t xml:space="preserve">This text has links to level 2 of </w:t>
      </w:r>
      <w:r>
        <w:rPr>
          <w:rFonts w:eastAsia="Arial"/>
          <w:i/>
          <w:color w:val="000000"/>
          <w:szCs w:val="17"/>
        </w:rPr>
        <w:t>The New Zealand Curriculum</w:t>
      </w:r>
      <w:r>
        <w:rPr>
          <w:rFonts w:eastAsia="Arial"/>
          <w:color w:val="000000"/>
          <w:szCs w:val="17"/>
        </w:rPr>
        <w:t xml:space="preserve"> in:   </w:t>
      </w:r>
      <w:hyperlink r:id="rId15">
        <w:r w:rsidRPr="00187A9D">
          <w:rPr>
            <w:rFonts w:asciiTheme="majorHAnsi" w:eastAsia="Calibri" w:hAnsiTheme="majorHAnsi" w:cstheme="majorHAnsi"/>
            <w:b/>
            <w:bCs/>
            <w:color w:val="000000"/>
            <w:sz w:val="20"/>
            <w:szCs w:val="20"/>
            <w:u w:val="single"/>
          </w:rPr>
          <w:t>ENGLISH</w:t>
        </w:r>
      </w:hyperlink>
      <w:r>
        <w:rPr>
          <w:rFonts w:eastAsia="Arial"/>
          <w:color w:val="000000"/>
          <w:szCs w:val="17"/>
        </w:rPr>
        <w:tab/>
      </w:r>
    </w:p>
    <w:p w14:paraId="4E6F340F" w14:textId="77777777" w:rsidR="00693E31" w:rsidRDefault="00DA24DA">
      <w:pPr>
        <w:pStyle w:val="Heading2"/>
      </w:pPr>
      <w:r>
        <w:t>Understanding progress</w:t>
      </w:r>
    </w:p>
    <w:p w14:paraId="1B2CFF8A" w14:textId="77777777" w:rsidR="00693E31" w:rsidRDefault="00DA24DA" w:rsidP="00187A9D">
      <w:pPr>
        <w:pStyle w:val="TSMtext"/>
      </w:pPr>
      <w:r>
        <w:t>The following aspects of progress are taken from the </w:t>
      </w:r>
      <w:hyperlink r:id="rId16">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28540DAD" w14:textId="77777777" w:rsidR="00693E31" w:rsidRDefault="00DA24DA" w:rsidP="00187A9D">
      <w:pPr>
        <w:pStyle w:val="TSMtextbullets"/>
      </w:pPr>
      <w:r>
        <w:t xml:space="preserve">Reading for literary experience </w:t>
      </w:r>
    </w:p>
    <w:p w14:paraId="3B9D76B2" w14:textId="77777777" w:rsidR="00693E31" w:rsidRDefault="00DA24DA" w:rsidP="00187A9D">
      <w:pPr>
        <w:pStyle w:val="TSMtextbullets"/>
      </w:pPr>
      <w:r>
        <w:t>Making sense of text: reading critically; using knowledge of text structure and features</w:t>
      </w:r>
    </w:p>
    <w:p w14:paraId="01914AB4" w14:textId="77777777" w:rsidR="00D22AEB" w:rsidRDefault="00D22AEB" w:rsidP="00187A9D">
      <w:pPr>
        <w:pStyle w:val="TSMtextbullets"/>
      </w:pPr>
      <w:r>
        <w:t>Creat</w:t>
      </w:r>
      <w:r w:rsidRPr="00C375A7">
        <w:t xml:space="preserve">ing </w:t>
      </w:r>
      <w:r>
        <w:t xml:space="preserve">texts </w:t>
      </w:r>
      <w:r w:rsidRPr="00C375A7">
        <w:t xml:space="preserve">for literary purposes </w:t>
      </w:r>
    </w:p>
    <w:p w14:paraId="6F111B2E" w14:textId="3D9F154B" w:rsidR="00693E31" w:rsidRPr="00C375A7" w:rsidRDefault="00C375A7" w:rsidP="00D22AEB">
      <w:pPr>
        <w:pStyle w:val="TSMtextbullets"/>
      </w:pPr>
      <w:r w:rsidRPr="00C375A7">
        <w:t>W</w:t>
      </w:r>
      <w:r w:rsidR="00DA24DA" w:rsidRPr="00C375A7">
        <w:t xml:space="preserve">riting </w:t>
      </w:r>
      <w:r w:rsidRPr="00C375A7">
        <w:t xml:space="preserve">meaningful text: using knowledge of text structure and </w:t>
      </w:r>
      <w:r>
        <w:t>features</w:t>
      </w:r>
      <w:r w:rsidR="00DA24DA" w:rsidRPr="00C375A7">
        <w:t>.</w:t>
      </w:r>
    </w:p>
    <w:p w14:paraId="7E4CA1B4" w14:textId="77777777" w:rsidR="00693E31" w:rsidRDefault="00DA24DA">
      <w:pPr>
        <w:pStyle w:val="Heading2"/>
        <w:spacing w:line="240" w:lineRule="auto"/>
      </w:pPr>
      <w:r>
        <w:t>Strengthening understanding through reading and writing</w:t>
      </w:r>
    </w:p>
    <w:p w14:paraId="5CE4691B" w14:textId="77777777" w:rsidR="00693E31" w:rsidRDefault="00DA24DA" w:rsidP="00187A9D">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7CC019EB" w14:textId="6F86A70E" w:rsidR="00AC75BE" w:rsidRDefault="00C76437" w:rsidP="003D54BC">
      <w:pPr>
        <w:pStyle w:val="TSMtextbullets"/>
      </w:pPr>
      <w:r>
        <w:rPr>
          <w:color w:val="000000"/>
        </w:rPr>
        <w:t xml:space="preserve">Have </w:t>
      </w:r>
      <w:r w:rsidR="00A43081">
        <w:rPr>
          <w:color w:val="000000"/>
        </w:rPr>
        <w:t xml:space="preserve">the </w:t>
      </w:r>
      <w:r w:rsidR="00C375A7">
        <w:t xml:space="preserve">students </w:t>
      </w:r>
      <w:r>
        <w:t>share</w:t>
      </w:r>
      <w:r w:rsidR="00A43081">
        <w:t xml:space="preserve"> their responses to th</w:t>
      </w:r>
      <w:r>
        <w:t>e</w:t>
      </w:r>
      <w:r w:rsidR="00A43081">
        <w:t xml:space="preserve"> story</w:t>
      </w:r>
      <w:r>
        <w:t>.</w:t>
      </w:r>
      <w:r w:rsidR="00C375A7">
        <w:t xml:space="preserve"> </w:t>
      </w:r>
      <w:r>
        <w:t>Ask them</w:t>
      </w:r>
      <w:r w:rsidR="008045B6">
        <w:t xml:space="preserve"> to</w:t>
      </w:r>
      <w:r>
        <w:t xml:space="preserve"> </w:t>
      </w:r>
      <w:r w:rsidR="008045B6">
        <w:t xml:space="preserve">find a word or phrase that best describes each character and identify what </w:t>
      </w:r>
      <w:r w:rsidR="008045B6" w:rsidRPr="003D54BC">
        <w:t>they</w:t>
      </w:r>
      <w:r w:rsidR="008045B6">
        <w:t xml:space="preserve"> thought was the funniest mix</w:t>
      </w:r>
      <w:r w:rsidR="000045D5">
        <w:t>-</w:t>
      </w:r>
      <w:r w:rsidR="008045B6">
        <w:t>up</w:t>
      </w:r>
      <w:r>
        <w:t xml:space="preserve">. They could also explain or draw </w:t>
      </w:r>
      <w:r w:rsidR="001178AE">
        <w:t>what</w:t>
      </w:r>
      <w:r>
        <w:t xml:space="preserve"> the </w:t>
      </w:r>
      <w:r w:rsidR="000045D5">
        <w:t xml:space="preserve">bank </w:t>
      </w:r>
      <w:r>
        <w:t>look</w:t>
      </w:r>
      <w:r w:rsidR="001178AE">
        <w:t>ed like</w:t>
      </w:r>
      <w:r>
        <w:t xml:space="preserve"> and </w:t>
      </w:r>
      <w:r w:rsidR="001178AE">
        <w:t xml:space="preserve">identify </w:t>
      </w:r>
      <w:r>
        <w:t>the words and phrases from the text that helped them visualise it</w:t>
      </w:r>
      <w:r>
        <w:rPr>
          <w:color w:val="000000"/>
        </w:rPr>
        <w:t xml:space="preserve">. </w:t>
      </w:r>
      <w:r w:rsidR="008045B6" w:rsidRPr="008045B6">
        <w:rPr>
          <w:i/>
        </w:rPr>
        <w:t>Do</w:t>
      </w:r>
      <w:r w:rsidRPr="008045B6">
        <w:rPr>
          <w:i/>
        </w:rPr>
        <w:t xml:space="preserve"> the illustrations match how </w:t>
      </w:r>
      <w:r w:rsidR="008045B6" w:rsidRPr="008045B6">
        <w:rPr>
          <w:i/>
        </w:rPr>
        <w:t>you</w:t>
      </w:r>
      <w:r w:rsidR="008045B6">
        <w:rPr>
          <w:i/>
        </w:rPr>
        <w:t xml:space="preserve"> visualise it? What’</w:t>
      </w:r>
      <w:r w:rsidR="008045B6" w:rsidRPr="008045B6">
        <w:rPr>
          <w:i/>
        </w:rPr>
        <w:t>s th</w:t>
      </w:r>
      <w:r w:rsidR="008045B6">
        <w:rPr>
          <w:i/>
        </w:rPr>
        <w:t>e same and what’s</w:t>
      </w:r>
      <w:r w:rsidR="008045B6" w:rsidRPr="008045B6">
        <w:rPr>
          <w:i/>
        </w:rPr>
        <w:t xml:space="preserve"> different?</w:t>
      </w:r>
      <w:r>
        <w:t xml:space="preserve"> </w:t>
      </w:r>
      <w:r w:rsidR="008045B6">
        <w:t>Prompt them to</w:t>
      </w:r>
      <w:r>
        <w:t xml:space="preserve"> </w:t>
      </w:r>
      <w:r w:rsidR="008045B6">
        <w:t>think critically about the story’</w:t>
      </w:r>
      <w:r>
        <w:t xml:space="preserve">s theme or main idea. </w:t>
      </w:r>
      <w:r w:rsidR="008045B6">
        <w:rPr>
          <w:i/>
        </w:rPr>
        <w:t>What</w:t>
      </w:r>
      <w:r w:rsidR="00A43081">
        <w:rPr>
          <w:i/>
        </w:rPr>
        <w:t xml:space="preserve"> does the story </w:t>
      </w:r>
      <w:r w:rsidR="008045B6">
        <w:rPr>
          <w:i/>
        </w:rPr>
        <w:t>say about</w:t>
      </w:r>
      <w:r w:rsidR="00A43081">
        <w:rPr>
          <w:i/>
        </w:rPr>
        <w:t xml:space="preserve"> </w:t>
      </w:r>
      <w:r w:rsidR="001178AE">
        <w:rPr>
          <w:i/>
        </w:rPr>
        <w:t>the importance of</w:t>
      </w:r>
      <w:r w:rsidR="008045B6">
        <w:rPr>
          <w:i/>
        </w:rPr>
        <w:t xml:space="preserve"> </w:t>
      </w:r>
      <w:r w:rsidR="009A0199">
        <w:rPr>
          <w:i/>
        </w:rPr>
        <w:t>remembering things</w:t>
      </w:r>
      <w:r w:rsidR="008045B6">
        <w:rPr>
          <w:i/>
        </w:rPr>
        <w:t xml:space="preserve">? </w:t>
      </w:r>
      <w:r w:rsidR="00A43081">
        <w:rPr>
          <w:i/>
        </w:rPr>
        <w:t xml:space="preserve">Why might these </w:t>
      </w:r>
      <w:r w:rsidR="009A0199">
        <w:rPr>
          <w:i/>
        </w:rPr>
        <w:t>things</w:t>
      </w:r>
      <w:r w:rsidR="00A43081">
        <w:rPr>
          <w:i/>
        </w:rPr>
        <w:t xml:space="preserve"> need to be in a bank?</w:t>
      </w:r>
      <w:r w:rsidR="008045B6">
        <w:rPr>
          <w:i/>
        </w:rPr>
        <w:t xml:space="preserve"> </w:t>
      </w:r>
      <w:r w:rsidR="00A43081">
        <w:rPr>
          <w:i/>
        </w:rPr>
        <w:t xml:space="preserve">What </w:t>
      </w:r>
      <w:r w:rsidR="009A0199">
        <w:rPr>
          <w:i/>
        </w:rPr>
        <w:t>things do you need to remember</w:t>
      </w:r>
      <w:r w:rsidR="00A924C1">
        <w:rPr>
          <w:i/>
        </w:rPr>
        <w:t>?</w:t>
      </w:r>
      <w:r w:rsidR="009A0199">
        <w:rPr>
          <w:i/>
        </w:rPr>
        <w:t xml:space="preserve"> Which </w:t>
      </w:r>
      <w:r w:rsidR="00A924C1">
        <w:rPr>
          <w:i/>
        </w:rPr>
        <w:t>of those things</w:t>
      </w:r>
      <w:r w:rsidR="009A0199">
        <w:rPr>
          <w:i/>
        </w:rPr>
        <w:t xml:space="preserve"> </w:t>
      </w:r>
      <w:r w:rsidR="00A43081">
        <w:rPr>
          <w:i/>
        </w:rPr>
        <w:t>would you bank?</w:t>
      </w:r>
    </w:p>
    <w:p w14:paraId="213034C8" w14:textId="162F281F" w:rsidR="00AC75BE" w:rsidRPr="00AC75BE" w:rsidRDefault="00AC75BE" w:rsidP="00187A9D">
      <w:pPr>
        <w:pStyle w:val="TSMtextbullets"/>
      </w:pPr>
      <w:r w:rsidRPr="00AC75BE">
        <w:t xml:space="preserve">Support the students to examine the humour in the story. They could draw a two-column chart with words or phrases they find funny in one column and an explanation of why they find them funny in the other column. </w:t>
      </w:r>
    </w:p>
    <w:tbl>
      <w:tblPr>
        <w:tblStyle w:val="a3"/>
        <w:tblW w:w="9767" w:type="dxa"/>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5231"/>
      </w:tblGrid>
      <w:tr w:rsidR="00AC75BE" w14:paraId="5F8D20B1" w14:textId="77777777" w:rsidTr="005436EA">
        <w:tc>
          <w:tcPr>
            <w:tcW w:w="4536" w:type="dxa"/>
            <w:shd w:val="clear" w:color="auto" w:fill="auto"/>
            <w:tcMar>
              <w:top w:w="100" w:type="dxa"/>
              <w:left w:w="100" w:type="dxa"/>
              <w:bottom w:w="100" w:type="dxa"/>
              <w:right w:w="100" w:type="dxa"/>
            </w:tcMar>
          </w:tcPr>
          <w:p w14:paraId="516590BB" w14:textId="77777777" w:rsidR="00AC75BE" w:rsidRDefault="00AC75BE" w:rsidP="00AC75BE">
            <w:pPr>
              <w:widowControl w:val="0"/>
              <w:pBdr>
                <w:top w:val="nil"/>
                <w:left w:val="nil"/>
                <w:bottom w:val="nil"/>
                <w:right w:val="nil"/>
                <w:between w:val="nil"/>
              </w:pBdr>
              <w:spacing w:before="0" w:line="240" w:lineRule="auto"/>
              <w:rPr>
                <w:rFonts w:ascii="Arial" w:eastAsia="Arial" w:hAnsi="Arial"/>
                <w:b/>
                <w:sz w:val="17"/>
                <w:szCs w:val="17"/>
              </w:rPr>
            </w:pPr>
            <w:r>
              <w:rPr>
                <w:rFonts w:ascii="Arial" w:eastAsia="Arial" w:hAnsi="Arial"/>
                <w:b/>
                <w:sz w:val="17"/>
                <w:szCs w:val="17"/>
              </w:rPr>
              <w:t xml:space="preserve">Phrase or word </w:t>
            </w:r>
          </w:p>
        </w:tc>
        <w:tc>
          <w:tcPr>
            <w:tcW w:w="5231" w:type="dxa"/>
            <w:shd w:val="clear" w:color="auto" w:fill="auto"/>
            <w:tcMar>
              <w:top w:w="100" w:type="dxa"/>
              <w:left w:w="100" w:type="dxa"/>
              <w:bottom w:w="100" w:type="dxa"/>
              <w:right w:w="100" w:type="dxa"/>
            </w:tcMar>
          </w:tcPr>
          <w:p w14:paraId="406E38FD" w14:textId="77777777" w:rsidR="00AC75BE" w:rsidRDefault="00AC75BE" w:rsidP="00AC75BE">
            <w:pPr>
              <w:widowControl w:val="0"/>
              <w:pBdr>
                <w:top w:val="nil"/>
                <w:left w:val="nil"/>
                <w:bottom w:val="nil"/>
                <w:right w:val="nil"/>
                <w:between w:val="nil"/>
              </w:pBdr>
              <w:spacing w:before="0" w:line="240" w:lineRule="auto"/>
              <w:rPr>
                <w:rFonts w:ascii="Arial" w:eastAsia="Arial" w:hAnsi="Arial"/>
                <w:b/>
                <w:sz w:val="17"/>
                <w:szCs w:val="17"/>
              </w:rPr>
            </w:pPr>
            <w:r>
              <w:rPr>
                <w:rFonts w:ascii="Arial" w:eastAsia="Arial" w:hAnsi="Arial"/>
                <w:b/>
                <w:sz w:val="17"/>
                <w:szCs w:val="17"/>
              </w:rPr>
              <w:t>Why it’s funny</w:t>
            </w:r>
          </w:p>
        </w:tc>
      </w:tr>
      <w:tr w:rsidR="00AC75BE" w:rsidRPr="00AC75BE" w14:paraId="2A8973BC" w14:textId="77777777" w:rsidTr="005436EA">
        <w:tc>
          <w:tcPr>
            <w:tcW w:w="4536" w:type="dxa"/>
            <w:shd w:val="clear" w:color="auto" w:fill="auto"/>
            <w:tcMar>
              <w:top w:w="100" w:type="dxa"/>
              <w:left w:w="100" w:type="dxa"/>
              <w:bottom w:w="100" w:type="dxa"/>
              <w:right w:w="100" w:type="dxa"/>
            </w:tcMar>
          </w:tcPr>
          <w:p w14:paraId="442C1DE3" w14:textId="47D77DBA" w:rsidR="00AC75BE" w:rsidRPr="005436EA" w:rsidRDefault="00AC75BE" w:rsidP="00187A9D">
            <w:pPr>
              <w:pStyle w:val="TSMtext"/>
              <w:spacing w:before="0" w:after="0"/>
              <w:rPr>
                <w:szCs w:val="17"/>
              </w:rPr>
            </w:pPr>
            <w:r w:rsidRPr="005436EA">
              <w:rPr>
                <w:szCs w:val="17"/>
              </w:rPr>
              <w:t xml:space="preserve">it settled with a tiny sigh </w:t>
            </w:r>
          </w:p>
        </w:tc>
        <w:tc>
          <w:tcPr>
            <w:tcW w:w="5231" w:type="dxa"/>
            <w:shd w:val="clear" w:color="auto" w:fill="auto"/>
            <w:tcMar>
              <w:top w:w="100" w:type="dxa"/>
              <w:left w:w="100" w:type="dxa"/>
              <w:bottom w:w="100" w:type="dxa"/>
              <w:right w:w="100" w:type="dxa"/>
            </w:tcMar>
          </w:tcPr>
          <w:p w14:paraId="6B836368" w14:textId="77777777" w:rsidR="00AC75BE" w:rsidRPr="005436EA" w:rsidRDefault="00AC75BE" w:rsidP="00187A9D">
            <w:pPr>
              <w:pStyle w:val="TSMtext"/>
              <w:spacing w:before="0" w:after="0"/>
              <w:rPr>
                <w:szCs w:val="17"/>
              </w:rPr>
            </w:pPr>
            <w:r w:rsidRPr="005436EA">
              <w:rPr>
                <w:szCs w:val="17"/>
              </w:rPr>
              <w:t>The piece of paper has a human reaction.</w:t>
            </w:r>
          </w:p>
        </w:tc>
      </w:tr>
      <w:tr w:rsidR="00AC75BE" w:rsidRPr="00AC75BE" w14:paraId="29CD1C1F" w14:textId="77777777" w:rsidTr="005436EA">
        <w:tc>
          <w:tcPr>
            <w:tcW w:w="4536" w:type="dxa"/>
            <w:shd w:val="clear" w:color="auto" w:fill="auto"/>
            <w:tcMar>
              <w:top w:w="100" w:type="dxa"/>
              <w:left w:w="100" w:type="dxa"/>
              <w:bottom w:w="100" w:type="dxa"/>
              <w:right w:w="100" w:type="dxa"/>
            </w:tcMar>
          </w:tcPr>
          <w:p w14:paraId="7629BCF3" w14:textId="1A8A3583" w:rsidR="00AC75BE" w:rsidRPr="005436EA" w:rsidRDefault="00253738" w:rsidP="00187A9D">
            <w:pPr>
              <w:pStyle w:val="TSMtext"/>
              <w:spacing w:before="0" w:after="0"/>
              <w:rPr>
                <w:szCs w:val="17"/>
              </w:rPr>
            </w:pPr>
            <w:r w:rsidRPr="005436EA">
              <w:rPr>
                <w:rFonts w:cs="Source Sans Pro"/>
                <w:color w:val="000000"/>
                <w:szCs w:val="17"/>
              </w:rPr>
              <w:t>The door banged and in came the man with the poodle. Its hair had been dyed bright pink and styled into waves.</w:t>
            </w:r>
          </w:p>
        </w:tc>
        <w:tc>
          <w:tcPr>
            <w:tcW w:w="5231" w:type="dxa"/>
            <w:shd w:val="clear" w:color="auto" w:fill="auto"/>
            <w:tcMar>
              <w:top w:w="100" w:type="dxa"/>
              <w:left w:w="100" w:type="dxa"/>
              <w:bottom w:w="100" w:type="dxa"/>
              <w:right w:w="100" w:type="dxa"/>
            </w:tcMar>
          </w:tcPr>
          <w:p w14:paraId="3A42A552" w14:textId="2A22F45F" w:rsidR="00AC75BE" w:rsidRPr="005436EA" w:rsidRDefault="00253738" w:rsidP="00187A9D">
            <w:pPr>
              <w:pStyle w:val="TSMtext"/>
              <w:spacing w:before="0" w:after="0"/>
              <w:rPr>
                <w:szCs w:val="17"/>
              </w:rPr>
            </w:pPr>
            <w:r w:rsidRPr="005436EA">
              <w:rPr>
                <w:szCs w:val="17"/>
              </w:rPr>
              <w:t xml:space="preserve">The </w:t>
            </w:r>
            <w:r w:rsidR="005436EA" w:rsidRPr="005436EA">
              <w:rPr>
                <w:szCs w:val="17"/>
              </w:rPr>
              <w:t>poodle was meant to be groomed</w:t>
            </w:r>
            <w:r w:rsidR="008E2265">
              <w:rPr>
                <w:szCs w:val="17"/>
              </w:rPr>
              <w:t>,</w:t>
            </w:r>
            <w:r w:rsidR="005436EA" w:rsidRPr="005436EA">
              <w:rPr>
                <w:szCs w:val="17"/>
              </w:rPr>
              <w:t xml:space="preserve"> but the </w:t>
            </w:r>
            <w:r w:rsidRPr="005436EA">
              <w:rPr>
                <w:szCs w:val="17"/>
              </w:rPr>
              <w:t xml:space="preserve">instructions have been mixed up. You can visualise </w:t>
            </w:r>
            <w:r w:rsidR="005436EA">
              <w:rPr>
                <w:szCs w:val="17"/>
              </w:rPr>
              <w:t>how strange it would look!</w:t>
            </w:r>
            <w:r w:rsidR="005436EA" w:rsidRPr="005436EA">
              <w:rPr>
                <w:szCs w:val="17"/>
              </w:rPr>
              <w:t xml:space="preserve"> </w:t>
            </w:r>
          </w:p>
        </w:tc>
      </w:tr>
    </w:tbl>
    <w:p w14:paraId="3583AE80" w14:textId="520F9358" w:rsidR="006C0880" w:rsidRPr="00A905AE" w:rsidRDefault="006C0880" w:rsidP="00187A9D">
      <w:pPr>
        <w:pStyle w:val="TSMtextbullets"/>
        <w:spacing w:before="120"/>
      </w:pPr>
      <w:r w:rsidRPr="00A905AE">
        <w:t xml:space="preserve">Explore how this story is structured as a narrative. </w:t>
      </w:r>
      <w:r w:rsidRPr="004B721C">
        <w:t xml:space="preserve">If </w:t>
      </w:r>
      <w:r>
        <w:t>necessary</w:t>
      </w:r>
      <w:r w:rsidRPr="004B721C">
        <w:t xml:space="preserve">, have a group discussion to </w:t>
      </w:r>
      <w:r w:rsidR="00D22AEB">
        <w:t>draw out</w:t>
      </w:r>
      <w:r w:rsidRPr="004B721C">
        <w:t xml:space="preserve"> the</w:t>
      </w:r>
      <w:r>
        <w:t xml:space="preserve"> students’ u</w:t>
      </w:r>
      <w:r w:rsidRPr="004B721C">
        <w:t xml:space="preserve">nderstanding of the story. </w:t>
      </w:r>
      <w:r w:rsidRPr="004B721C">
        <w:rPr>
          <w:i/>
        </w:rPr>
        <w:t xml:space="preserve">What attracted Anu to the building in the first place? Why did he go inside? What did he see when he went inside? Who did he meet? What was the building used for? Who else came into the bank? What did the other people want? How did the old man help them? What was the problem? Why were the characters </w:t>
      </w:r>
      <w:r w:rsidR="00A37161">
        <w:rPr>
          <w:i/>
        </w:rPr>
        <w:t>confused</w:t>
      </w:r>
      <w:r w:rsidRPr="004B721C">
        <w:rPr>
          <w:i/>
        </w:rPr>
        <w:t>? Who worked out what the problem was? How did Anu help with the problem? What did the old man do?</w:t>
      </w:r>
      <w:r w:rsidRPr="004B721C">
        <w:t xml:space="preserve"> </w:t>
      </w:r>
    </w:p>
    <w:p w14:paraId="37760460" w14:textId="52CF4977" w:rsidR="006C0880" w:rsidRPr="00D3504E" w:rsidRDefault="00A905AE" w:rsidP="00187A9D">
      <w:pPr>
        <w:pStyle w:val="TSMtextbullets"/>
      </w:pPr>
      <w:r w:rsidRPr="00D3504E">
        <w:t xml:space="preserve">Write </w:t>
      </w:r>
      <w:r w:rsidR="00A43081" w:rsidRPr="00D3504E">
        <w:t>the heading</w:t>
      </w:r>
      <w:r w:rsidR="0083176F">
        <w:t>s</w:t>
      </w:r>
      <w:r w:rsidR="00A43081" w:rsidRPr="00D3504E">
        <w:t xml:space="preserve"> </w:t>
      </w:r>
      <w:r w:rsidR="0083176F">
        <w:t>C</w:t>
      </w:r>
      <w:r w:rsidR="00A43081" w:rsidRPr="00D3504E">
        <w:t xml:space="preserve">haracters, </w:t>
      </w:r>
      <w:r w:rsidR="0083176F">
        <w:t>S</w:t>
      </w:r>
      <w:r w:rsidRPr="00D3504E">
        <w:t xml:space="preserve">etting, </w:t>
      </w:r>
      <w:r w:rsidR="0083176F">
        <w:t>P</w:t>
      </w:r>
      <w:r w:rsidR="00A43081" w:rsidRPr="00D3504E">
        <w:t>lot</w:t>
      </w:r>
      <w:r w:rsidRPr="00D3504E">
        <w:t xml:space="preserve">, </w:t>
      </w:r>
      <w:r w:rsidR="0083176F">
        <w:t>M</w:t>
      </w:r>
      <w:r w:rsidRPr="00D3504E">
        <w:t>ain idea</w:t>
      </w:r>
      <w:r w:rsidR="00A43081" w:rsidRPr="00D3504E">
        <w:t xml:space="preserve">, </w:t>
      </w:r>
      <w:r w:rsidR="0083176F">
        <w:t>P</w:t>
      </w:r>
      <w:r w:rsidR="00A43081" w:rsidRPr="00D3504E">
        <w:t>roblem</w:t>
      </w:r>
      <w:r w:rsidRPr="00D3504E">
        <w:t>/</w:t>
      </w:r>
      <w:r w:rsidR="00BC6867">
        <w:t>c</w:t>
      </w:r>
      <w:r w:rsidRPr="00D3504E">
        <w:t>onflict</w:t>
      </w:r>
      <w:r w:rsidR="00A43081" w:rsidRPr="00D3504E">
        <w:t xml:space="preserve">, </w:t>
      </w:r>
      <w:r w:rsidR="0083176F">
        <w:t>C</w:t>
      </w:r>
      <w:r w:rsidRPr="00D3504E">
        <w:t xml:space="preserve">limax, </w:t>
      </w:r>
      <w:r w:rsidR="0083176F">
        <w:t>R</w:t>
      </w:r>
      <w:r w:rsidRPr="00D3504E">
        <w:t>esolution/</w:t>
      </w:r>
      <w:r w:rsidR="00BC6867">
        <w:t>s</w:t>
      </w:r>
      <w:r w:rsidRPr="00D3504E">
        <w:t>olution</w:t>
      </w:r>
      <w:r w:rsidR="00A43081" w:rsidRPr="00D3504E">
        <w:t xml:space="preserve">. </w:t>
      </w:r>
      <w:r w:rsidRPr="00D3504E">
        <w:t>Have the students</w:t>
      </w:r>
      <w:r w:rsidR="00A43081" w:rsidRPr="00D3504E">
        <w:t xml:space="preserve"> add details under each heading. Use the </w:t>
      </w:r>
      <w:r w:rsidRPr="00D3504E">
        <w:rPr>
          <w:b/>
        </w:rPr>
        <w:t xml:space="preserve">Elements of the plot </w:t>
      </w:r>
      <w:r w:rsidR="00A43081" w:rsidRPr="00D3504E">
        <w:t xml:space="preserve">template </w:t>
      </w:r>
      <w:r w:rsidRPr="00D3504E">
        <w:t xml:space="preserve">at the end of this TSM </w:t>
      </w:r>
      <w:r w:rsidR="00A43081" w:rsidRPr="00D3504E">
        <w:t>to map the way the story builds drama around the problem. You could u</w:t>
      </w:r>
      <w:r w:rsidR="00247EA9" w:rsidRPr="00D3504E">
        <w:t>se another well-</w:t>
      </w:r>
      <w:r w:rsidR="00A43081" w:rsidRPr="00D3504E">
        <w:t>known story as an example</w:t>
      </w:r>
      <w:r w:rsidRPr="00D3504E">
        <w:t>,</w:t>
      </w:r>
      <w:r w:rsidR="00A43081" w:rsidRPr="00D3504E">
        <w:t xml:space="preserve"> then ask the students to do </w:t>
      </w:r>
      <w:r w:rsidR="00BC6867">
        <w:t>the same</w:t>
      </w:r>
      <w:r w:rsidR="00BC6867" w:rsidRPr="00D3504E">
        <w:t xml:space="preserve"> </w:t>
      </w:r>
      <w:r w:rsidR="00247EA9" w:rsidRPr="00D3504E">
        <w:t>for “The Memory Bank”</w:t>
      </w:r>
      <w:r w:rsidR="00A43081" w:rsidRPr="00D3504E">
        <w:t xml:space="preserve">. </w:t>
      </w:r>
      <w:r w:rsidRPr="00D3504E">
        <w:t xml:space="preserve">Alternatively, </w:t>
      </w:r>
      <w:r w:rsidR="00247EA9" w:rsidRPr="00D3504E">
        <w:t>they</w:t>
      </w:r>
      <w:r w:rsidRPr="00D3504E">
        <w:t xml:space="preserve"> might </w:t>
      </w:r>
      <w:r w:rsidR="00247EA9" w:rsidRPr="00D3504E">
        <w:t>use</w:t>
      </w:r>
      <w:r w:rsidRPr="00D3504E">
        <w:t xml:space="preserve"> a </w:t>
      </w:r>
      <w:r w:rsidR="00A37161">
        <w:t>s</w:t>
      </w:r>
      <w:r w:rsidRPr="00D3504E">
        <w:t xml:space="preserve">tory mountain (see </w:t>
      </w:r>
      <w:r w:rsidR="00247EA9" w:rsidRPr="00D3504E">
        <w:t xml:space="preserve">the </w:t>
      </w:r>
      <w:r w:rsidRPr="00D3504E">
        <w:t>TSM</w:t>
      </w:r>
      <w:r w:rsidR="00247EA9" w:rsidRPr="00D3504E">
        <w:t xml:space="preserve"> for “</w:t>
      </w:r>
      <w:proofErr w:type="spellStart"/>
      <w:r w:rsidR="00247EA9" w:rsidRPr="00D3504E">
        <w:t>Mag</w:t>
      </w:r>
      <w:r w:rsidR="00247EA9" w:rsidRPr="0083176F">
        <w:rPr>
          <w:rFonts w:eastAsia="Times New Roman"/>
          <w:bCs/>
          <w:color w:val="000000" w:themeColor="text1"/>
          <w:bdr w:val="none" w:sz="0" w:space="0" w:color="auto" w:frame="1"/>
          <w:shd w:val="clear" w:color="auto" w:fill="FFFFFF"/>
        </w:rPr>
        <w:t>ō</w:t>
      </w:r>
      <w:proofErr w:type="spellEnd"/>
      <w:r w:rsidR="00247EA9" w:rsidRPr="00D3504E">
        <w:t>”</w:t>
      </w:r>
      <w:r w:rsidRPr="00D3504E">
        <w:t>, SJ L2 Aug 2020)</w:t>
      </w:r>
      <w:r w:rsidR="00247EA9" w:rsidRPr="00D3504E">
        <w:t xml:space="preserve"> to show the plot development</w:t>
      </w:r>
      <w:r w:rsidRPr="00D3504E">
        <w:t>.</w:t>
      </w:r>
      <w:r w:rsidR="004B721C" w:rsidRPr="00D3504E">
        <w:t xml:space="preserve"> </w:t>
      </w:r>
    </w:p>
    <w:p w14:paraId="53AA56AD" w14:textId="4696CABF" w:rsidR="002D2854" w:rsidRPr="00A924C1" w:rsidRDefault="002D2854" w:rsidP="00187A9D">
      <w:pPr>
        <w:pStyle w:val="TSMtextbullets"/>
      </w:pPr>
      <w:r w:rsidRPr="00A924C1">
        <w:t xml:space="preserve">Have the students list each character and </w:t>
      </w:r>
      <w:r w:rsidR="006523AE" w:rsidRPr="00A924C1">
        <w:t>the words the author uses to describe them and the way they act. The students could then choose one and write a short character study based on any description in the text</w:t>
      </w:r>
      <w:r w:rsidR="0083176F">
        <w:t xml:space="preserve">, </w:t>
      </w:r>
      <w:r w:rsidR="006523AE" w:rsidRPr="00A924C1">
        <w:t>the illustrations</w:t>
      </w:r>
      <w:r w:rsidR="0083176F">
        <w:t>,</w:t>
      </w:r>
      <w:r w:rsidR="006523AE" w:rsidRPr="00A924C1">
        <w:t xml:space="preserve"> and their imaginations </w:t>
      </w:r>
      <w:r w:rsidR="002934BC">
        <w:br/>
      </w:r>
      <w:r w:rsidR="008E2265">
        <w:t>and</w:t>
      </w:r>
      <w:r w:rsidR="006523AE" w:rsidRPr="00A924C1">
        <w:t xml:space="preserve"> add details such as where they live, who their friends and family are, and why their particular </w:t>
      </w:r>
      <w:r w:rsidR="00F239AC" w:rsidRPr="00A924C1">
        <w:t>thing to remember</w:t>
      </w:r>
      <w:r w:rsidR="006523AE" w:rsidRPr="00A924C1">
        <w:t xml:space="preserve"> is </w:t>
      </w:r>
      <w:r w:rsidR="00F212A1" w:rsidRPr="00A924C1">
        <w:t>important</w:t>
      </w:r>
      <w:r w:rsidR="006523AE" w:rsidRPr="00A924C1">
        <w:t xml:space="preserve"> </w:t>
      </w:r>
      <w:r w:rsidR="002934BC">
        <w:br/>
      </w:r>
      <w:r w:rsidR="006523AE" w:rsidRPr="00A924C1">
        <w:t>to them.</w:t>
      </w:r>
    </w:p>
    <w:p w14:paraId="68DFE6C7" w14:textId="54ECBF9F" w:rsidR="00A43081" w:rsidRDefault="004B721C" w:rsidP="00187A9D">
      <w:pPr>
        <w:pStyle w:val="TSMtextbullets"/>
      </w:pPr>
      <w:r w:rsidRPr="00A924C1">
        <w:t>Have the students retell or w</w:t>
      </w:r>
      <w:r w:rsidR="00A43081" w:rsidRPr="00A924C1">
        <w:t>rite their own version of one of the plot points</w:t>
      </w:r>
      <w:r w:rsidRPr="00A924C1">
        <w:t>, developing it and adding details</w:t>
      </w:r>
      <w:r w:rsidR="00A43081" w:rsidRPr="00A924C1">
        <w:t xml:space="preserve">. </w:t>
      </w:r>
      <w:r w:rsidRPr="00A924C1">
        <w:t>Before they start, brainstorm some useful words and provide a writing focus, for example, include a complex sentence or</w:t>
      </w:r>
      <w:r w:rsidR="000E1888" w:rsidRPr="00A924C1">
        <w:t xml:space="preserve"> some </w:t>
      </w:r>
      <w:r w:rsidRPr="00A924C1">
        <w:t>descriptive adjectives</w:t>
      </w:r>
      <w:r w:rsidR="00A37161">
        <w:t xml:space="preserve"> in their writing</w:t>
      </w:r>
      <w:r w:rsidRPr="00A924C1">
        <w:t>.</w:t>
      </w:r>
      <w:r>
        <w:t xml:space="preserve"> The students could each write about a different plot point and then </w:t>
      </w:r>
      <w:r w:rsidR="00A43081">
        <w:t>combine them</w:t>
      </w:r>
      <w:r>
        <w:t xml:space="preserve"> into a group story</w:t>
      </w:r>
      <w:r w:rsidR="00A43081">
        <w:t xml:space="preserve">. </w:t>
      </w:r>
    </w:p>
    <w:p w14:paraId="4A3A8AB4" w14:textId="7DBC0CFB" w:rsidR="00693E31" w:rsidRDefault="00DA24DA" w:rsidP="00187A9D">
      <w:pPr>
        <w:pStyle w:val="TSMtextbullets"/>
      </w:pPr>
      <w:r>
        <w:t xml:space="preserve">The students </w:t>
      </w:r>
      <w:r w:rsidR="006523AE">
        <w:t>could make their own “R</w:t>
      </w:r>
      <w:r w:rsidR="00AC75BE">
        <w:t xml:space="preserve">emember” </w:t>
      </w:r>
      <w:r>
        <w:t>note and p</w:t>
      </w:r>
      <w:r w:rsidR="008E2265">
        <w:t>u</w:t>
      </w:r>
      <w:r>
        <w:t xml:space="preserve">t </w:t>
      </w:r>
      <w:r w:rsidR="008E2265">
        <w:t>it</w:t>
      </w:r>
      <w:r>
        <w:t xml:space="preserve"> into a group box. </w:t>
      </w:r>
      <w:r w:rsidR="000E1888">
        <w:t>They could take turns pulling out the notes and asking each other why the</w:t>
      </w:r>
      <w:r w:rsidR="00A924C1">
        <w:t xml:space="preserve"> things to remember</w:t>
      </w:r>
      <w:r w:rsidR="000E1888">
        <w:t xml:space="preserve"> were important.</w:t>
      </w:r>
    </w:p>
    <w:tbl>
      <w:tblPr>
        <w:tblStyle w:val="a4"/>
        <w:tblW w:w="10405"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405"/>
      </w:tblGrid>
      <w:tr w:rsidR="00693E31" w14:paraId="0807F4B7" w14:textId="77777777" w:rsidTr="00851E31">
        <w:tc>
          <w:tcPr>
            <w:tcW w:w="10405" w:type="dxa"/>
            <w:shd w:val="clear" w:color="auto" w:fill="F8F0E4"/>
          </w:tcPr>
          <w:p w14:paraId="40DA0BEA" w14:textId="0587323E" w:rsidR="00693E31" w:rsidRPr="00187A9D" w:rsidRDefault="00DA24DA" w:rsidP="005D2D93">
            <w:pPr>
              <w:pStyle w:val="Heading2lastpage"/>
            </w:pPr>
            <w:r>
              <w:lastRenderedPageBreak/>
              <w:t xml:space="preserve">“The Memory Bank” </w:t>
            </w:r>
            <w:r w:rsidR="006523AE">
              <w:t>Elements of the plot</w:t>
            </w:r>
          </w:p>
        </w:tc>
      </w:tr>
    </w:tbl>
    <w:p w14:paraId="3443C8C1" w14:textId="35615C5A" w:rsidR="00693E31" w:rsidRDefault="00693E31">
      <w:pPr>
        <w:pBdr>
          <w:top w:val="nil"/>
          <w:left w:val="nil"/>
          <w:bottom w:val="nil"/>
          <w:right w:val="nil"/>
          <w:between w:val="nil"/>
        </w:pBdr>
        <w:spacing w:before="0" w:after="120"/>
        <w:rPr>
          <w:rFonts w:ascii="Arial" w:eastAsia="Arial" w:hAnsi="Arial"/>
          <w:color w:val="000000"/>
          <w:sz w:val="17"/>
          <w:szCs w:val="17"/>
          <w:u w:val="single"/>
        </w:rPr>
      </w:pPr>
    </w:p>
    <w:p w14:paraId="7320B5A4" w14:textId="48E53BAE" w:rsidR="0083176F" w:rsidRPr="0083176F" w:rsidRDefault="0083176F" w:rsidP="0083176F">
      <w:pPr>
        <w:pStyle w:val="TSMtext"/>
      </w:pPr>
      <w:r w:rsidRPr="0083176F">
        <w:t>Draw a sketch to represent each of these points in the story.</w:t>
      </w:r>
    </w:p>
    <w:tbl>
      <w:tblPr>
        <w:tblStyle w:val="TableGrid"/>
        <w:tblW w:w="10206" w:type="dxa"/>
        <w:tblLook w:val="04A0" w:firstRow="1" w:lastRow="0" w:firstColumn="1" w:lastColumn="0" w:noHBand="0" w:noVBand="1"/>
      </w:tblPr>
      <w:tblGrid>
        <w:gridCol w:w="5115"/>
        <w:gridCol w:w="5091"/>
      </w:tblGrid>
      <w:tr w:rsidR="0060022C" w14:paraId="2F4790D4" w14:textId="77777777" w:rsidTr="009D3CAC">
        <w:tc>
          <w:tcPr>
            <w:tcW w:w="5224" w:type="dxa"/>
          </w:tcPr>
          <w:p w14:paraId="5D3B01ED" w14:textId="324AFD49" w:rsidR="0060022C" w:rsidRDefault="0060022C" w:rsidP="0083176F">
            <w:pPr>
              <w:pStyle w:val="TSMtext"/>
            </w:pPr>
            <w:r>
              <w:t xml:space="preserve">Introduction: </w:t>
            </w:r>
            <w:r w:rsidR="0083176F">
              <w:t>The m</w:t>
            </w:r>
            <w:r>
              <w:t>ain characters and</w:t>
            </w:r>
            <w:r w:rsidRPr="0060022C">
              <w:t xml:space="preserve"> setting</w:t>
            </w:r>
            <w:r w:rsidR="0083176F">
              <w:t xml:space="preserve"> are</w:t>
            </w:r>
            <w:r w:rsidRPr="0060022C">
              <w:t xml:space="preserve"> </w:t>
            </w:r>
            <w:r w:rsidR="0083176F">
              <w:t>introduced</w:t>
            </w:r>
            <w:r w:rsidR="008E2265">
              <w:t>.</w:t>
            </w:r>
          </w:p>
        </w:tc>
        <w:tc>
          <w:tcPr>
            <w:tcW w:w="5224" w:type="dxa"/>
          </w:tcPr>
          <w:p w14:paraId="459C3929" w14:textId="77777777" w:rsidR="0060022C" w:rsidRDefault="0060022C" w:rsidP="00A43081">
            <w:pPr>
              <w:spacing w:after="120"/>
              <w:rPr>
                <w:rFonts w:ascii="Arial" w:eastAsia="Arial" w:hAnsi="Arial"/>
                <w:sz w:val="17"/>
                <w:szCs w:val="17"/>
              </w:rPr>
            </w:pPr>
          </w:p>
          <w:p w14:paraId="6B0D21D6" w14:textId="27D8FB49" w:rsidR="0060022C" w:rsidRDefault="0060022C" w:rsidP="00A43081">
            <w:pPr>
              <w:spacing w:after="120"/>
              <w:rPr>
                <w:rFonts w:ascii="Arial" w:eastAsia="Arial" w:hAnsi="Arial"/>
                <w:sz w:val="17"/>
                <w:szCs w:val="17"/>
              </w:rPr>
            </w:pPr>
          </w:p>
          <w:p w14:paraId="4A2CD4DE" w14:textId="34EF2F14" w:rsidR="009F00F0" w:rsidRDefault="009F00F0" w:rsidP="00A43081">
            <w:pPr>
              <w:spacing w:after="120"/>
              <w:rPr>
                <w:rFonts w:ascii="Arial" w:eastAsia="Arial" w:hAnsi="Arial"/>
                <w:sz w:val="17"/>
                <w:szCs w:val="17"/>
              </w:rPr>
            </w:pPr>
          </w:p>
          <w:p w14:paraId="56EDD15B" w14:textId="77777777" w:rsidR="009F00F0" w:rsidRDefault="009F00F0" w:rsidP="00A43081">
            <w:pPr>
              <w:spacing w:after="120"/>
              <w:rPr>
                <w:rFonts w:ascii="Arial" w:eastAsia="Arial" w:hAnsi="Arial"/>
                <w:sz w:val="17"/>
                <w:szCs w:val="17"/>
              </w:rPr>
            </w:pPr>
          </w:p>
          <w:p w14:paraId="28CB7B8F" w14:textId="77777777" w:rsidR="0060022C" w:rsidRDefault="0060022C" w:rsidP="00A43081">
            <w:pPr>
              <w:spacing w:after="120"/>
              <w:rPr>
                <w:rFonts w:ascii="Arial" w:eastAsia="Arial" w:hAnsi="Arial"/>
                <w:sz w:val="17"/>
                <w:szCs w:val="17"/>
              </w:rPr>
            </w:pPr>
          </w:p>
          <w:p w14:paraId="4F9725F0" w14:textId="77777777" w:rsidR="009F00F0" w:rsidRDefault="009F00F0" w:rsidP="00A43081">
            <w:pPr>
              <w:spacing w:after="120"/>
              <w:rPr>
                <w:rFonts w:ascii="Arial" w:eastAsia="Arial" w:hAnsi="Arial"/>
                <w:sz w:val="17"/>
                <w:szCs w:val="17"/>
              </w:rPr>
            </w:pPr>
          </w:p>
          <w:p w14:paraId="3BC5D34A" w14:textId="2496FDE6" w:rsidR="009F00F0" w:rsidRDefault="009F00F0" w:rsidP="00A43081">
            <w:pPr>
              <w:spacing w:after="120"/>
              <w:rPr>
                <w:rFonts w:ascii="Arial" w:eastAsia="Arial" w:hAnsi="Arial"/>
                <w:sz w:val="17"/>
                <w:szCs w:val="17"/>
              </w:rPr>
            </w:pPr>
          </w:p>
        </w:tc>
      </w:tr>
      <w:tr w:rsidR="0060022C" w14:paraId="3B29E78F" w14:textId="77777777" w:rsidTr="009D3CAC">
        <w:tc>
          <w:tcPr>
            <w:tcW w:w="5224" w:type="dxa"/>
          </w:tcPr>
          <w:p w14:paraId="678BF1C6" w14:textId="01E395FE" w:rsidR="0060022C" w:rsidRDefault="0060022C" w:rsidP="0083176F">
            <w:pPr>
              <w:pStyle w:val="TSMtext"/>
            </w:pPr>
            <w:r w:rsidRPr="0060022C">
              <w:t xml:space="preserve">Rising </w:t>
            </w:r>
            <w:r w:rsidR="00D527AA">
              <w:t>a</w:t>
            </w:r>
            <w:r w:rsidRPr="0060022C">
              <w:t>ction</w:t>
            </w:r>
            <w:r>
              <w:t>:</w:t>
            </w:r>
            <w:r w:rsidRPr="0060022C">
              <w:t xml:space="preserve"> </w:t>
            </w:r>
            <w:r w:rsidR="0083176F">
              <w:t>T</w:t>
            </w:r>
            <w:r w:rsidRPr="0060022C">
              <w:t>he problem emerg</w:t>
            </w:r>
            <w:r w:rsidR="0083176F">
              <w:t>es</w:t>
            </w:r>
            <w:r w:rsidR="008E2265">
              <w:t>.</w:t>
            </w:r>
          </w:p>
        </w:tc>
        <w:tc>
          <w:tcPr>
            <w:tcW w:w="5224" w:type="dxa"/>
          </w:tcPr>
          <w:p w14:paraId="1549C485" w14:textId="7C8567A5" w:rsidR="0060022C" w:rsidRDefault="0060022C" w:rsidP="00A43081">
            <w:pPr>
              <w:spacing w:after="120"/>
              <w:rPr>
                <w:rFonts w:ascii="Arial" w:eastAsia="Arial" w:hAnsi="Arial"/>
                <w:sz w:val="17"/>
                <w:szCs w:val="17"/>
              </w:rPr>
            </w:pPr>
          </w:p>
          <w:p w14:paraId="24E6321C" w14:textId="2E1D17BE" w:rsidR="009F00F0" w:rsidRDefault="009F00F0" w:rsidP="00A43081">
            <w:pPr>
              <w:spacing w:after="120"/>
              <w:rPr>
                <w:rFonts w:ascii="Arial" w:eastAsia="Arial" w:hAnsi="Arial"/>
                <w:sz w:val="17"/>
                <w:szCs w:val="17"/>
              </w:rPr>
            </w:pPr>
          </w:p>
          <w:p w14:paraId="2D249703" w14:textId="214FE1BC" w:rsidR="009F00F0" w:rsidRDefault="009F00F0" w:rsidP="00A43081">
            <w:pPr>
              <w:spacing w:after="120"/>
              <w:rPr>
                <w:rFonts w:ascii="Arial" w:eastAsia="Arial" w:hAnsi="Arial"/>
                <w:sz w:val="17"/>
                <w:szCs w:val="17"/>
              </w:rPr>
            </w:pPr>
          </w:p>
          <w:p w14:paraId="1093B966" w14:textId="749749AB" w:rsidR="009F00F0" w:rsidRDefault="009F00F0" w:rsidP="00A43081">
            <w:pPr>
              <w:spacing w:after="120"/>
              <w:rPr>
                <w:rFonts w:ascii="Arial" w:eastAsia="Arial" w:hAnsi="Arial"/>
                <w:sz w:val="17"/>
                <w:szCs w:val="17"/>
              </w:rPr>
            </w:pPr>
          </w:p>
          <w:p w14:paraId="6AF20B05" w14:textId="77777777" w:rsidR="009F00F0" w:rsidRDefault="009F00F0" w:rsidP="00A43081">
            <w:pPr>
              <w:spacing w:after="120"/>
              <w:rPr>
                <w:rFonts w:ascii="Arial" w:eastAsia="Arial" w:hAnsi="Arial"/>
                <w:sz w:val="17"/>
                <w:szCs w:val="17"/>
              </w:rPr>
            </w:pPr>
          </w:p>
          <w:p w14:paraId="71D7F517" w14:textId="77777777" w:rsidR="0060022C" w:rsidRDefault="0060022C" w:rsidP="00A43081">
            <w:pPr>
              <w:spacing w:after="120"/>
              <w:rPr>
                <w:rFonts w:ascii="Arial" w:eastAsia="Arial" w:hAnsi="Arial"/>
                <w:sz w:val="17"/>
                <w:szCs w:val="17"/>
              </w:rPr>
            </w:pPr>
          </w:p>
          <w:p w14:paraId="7EC7342F" w14:textId="77777777" w:rsidR="0060022C" w:rsidRDefault="0060022C" w:rsidP="00A43081">
            <w:pPr>
              <w:spacing w:after="120"/>
              <w:rPr>
                <w:rFonts w:ascii="Arial" w:eastAsia="Arial" w:hAnsi="Arial"/>
                <w:sz w:val="17"/>
                <w:szCs w:val="17"/>
              </w:rPr>
            </w:pPr>
          </w:p>
        </w:tc>
      </w:tr>
      <w:tr w:rsidR="0060022C" w14:paraId="47BD75E0" w14:textId="77777777" w:rsidTr="009D3CAC">
        <w:tc>
          <w:tcPr>
            <w:tcW w:w="5224" w:type="dxa"/>
          </w:tcPr>
          <w:p w14:paraId="1FA92E3D" w14:textId="5BB8E3EA" w:rsidR="0060022C" w:rsidRPr="0060022C" w:rsidRDefault="0060022C" w:rsidP="0083176F">
            <w:pPr>
              <w:pStyle w:val="TSMtext"/>
            </w:pPr>
            <w:r w:rsidRPr="0060022C">
              <w:t>Climax</w:t>
            </w:r>
            <w:r>
              <w:t>:</w:t>
            </w:r>
            <w:r w:rsidRPr="0060022C">
              <w:t xml:space="preserve"> </w:t>
            </w:r>
            <w:r w:rsidR="0083176F">
              <w:t>Th</w:t>
            </w:r>
            <w:r>
              <w:t xml:space="preserve">e problem is </w:t>
            </w:r>
            <w:r w:rsidR="0083176F">
              <w:t xml:space="preserve">at its </w:t>
            </w:r>
            <w:r>
              <w:t xml:space="preserve">greatest and the tension </w:t>
            </w:r>
            <w:r w:rsidR="009C13CB">
              <w:br/>
            </w:r>
            <w:r>
              <w:t>is</w:t>
            </w:r>
            <w:r w:rsidR="0083176F">
              <w:t xml:space="preserve"> at its</w:t>
            </w:r>
            <w:r>
              <w:t xml:space="preserve"> highest</w:t>
            </w:r>
            <w:r w:rsidR="008E2265">
              <w:t>.</w:t>
            </w:r>
          </w:p>
        </w:tc>
        <w:tc>
          <w:tcPr>
            <w:tcW w:w="5224" w:type="dxa"/>
          </w:tcPr>
          <w:p w14:paraId="4A04E800" w14:textId="6FC21066" w:rsidR="0060022C" w:rsidRDefault="0060022C" w:rsidP="00A43081">
            <w:pPr>
              <w:spacing w:after="120"/>
              <w:rPr>
                <w:rFonts w:ascii="Arial" w:eastAsia="Arial" w:hAnsi="Arial"/>
                <w:sz w:val="17"/>
                <w:szCs w:val="17"/>
              </w:rPr>
            </w:pPr>
          </w:p>
          <w:p w14:paraId="02FC0FBF" w14:textId="1AF4BB13" w:rsidR="009F00F0" w:rsidRDefault="009F00F0" w:rsidP="00A43081">
            <w:pPr>
              <w:spacing w:after="120"/>
              <w:rPr>
                <w:rFonts w:ascii="Arial" w:eastAsia="Arial" w:hAnsi="Arial"/>
                <w:sz w:val="17"/>
                <w:szCs w:val="17"/>
              </w:rPr>
            </w:pPr>
          </w:p>
          <w:p w14:paraId="39B99395" w14:textId="629DC037" w:rsidR="009F00F0" w:rsidRDefault="009F00F0" w:rsidP="00A43081">
            <w:pPr>
              <w:spacing w:after="120"/>
              <w:rPr>
                <w:rFonts w:ascii="Arial" w:eastAsia="Arial" w:hAnsi="Arial"/>
                <w:sz w:val="17"/>
                <w:szCs w:val="17"/>
              </w:rPr>
            </w:pPr>
          </w:p>
          <w:p w14:paraId="58E3F27E" w14:textId="77777777" w:rsidR="009F00F0" w:rsidRDefault="009F00F0" w:rsidP="00A43081">
            <w:pPr>
              <w:spacing w:after="120"/>
              <w:rPr>
                <w:rFonts w:ascii="Arial" w:eastAsia="Arial" w:hAnsi="Arial"/>
                <w:sz w:val="17"/>
                <w:szCs w:val="17"/>
              </w:rPr>
            </w:pPr>
          </w:p>
          <w:p w14:paraId="3744D492" w14:textId="77777777" w:rsidR="009F00F0" w:rsidRDefault="009F00F0" w:rsidP="00A43081">
            <w:pPr>
              <w:spacing w:after="120"/>
              <w:rPr>
                <w:rFonts w:ascii="Arial" w:eastAsia="Arial" w:hAnsi="Arial"/>
                <w:sz w:val="17"/>
                <w:szCs w:val="17"/>
              </w:rPr>
            </w:pPr>
          </w:p>
          <w:p w14:paraId="7F2FFE6A" w14:textId="77777777" w:rsidR="0060022C" w:rsidRDefault="0060022C" w:rsidP="00A43081">
            <w:pPr>
              <w:spacing w:after="120"/>
              <w:rPr>
                <w:rFonts w:ascii="Arial" w:eastAsia="Arial" w:hAnsi="Arial"/>
                <w:sz w:val="17"/>
                <w:szCs w:val="17"/>
              </w:rPr>
            </w:pPr>
          </w:p>
          <w:p w14:paraId="385FA158" w14:textId="77777777" w:rsidR="0060022C" w:rsidRDefault="0060022C" w:rsidP="00A43081">
            <w:pPr>
              <w:spacing w:after="120"/>
              <w:rPr>
                <w:rFonts w:ascii="Arial" w:eastAsia="Arial" w:hAnsi="Arial"/>
                <w:sz w:val="17"/>
                <w:szCs w:val="17"/>
              </w:rPr>
            </w:pPr>
          </w:p>
        </w:tc>
      </w:tr>
      <w:tr w:rsidR="0060022C" w14:paraId="62EF564C" w14:textId="77777777" w:rsidTr="009D3CAC">
        <w:tc>
          <w:tcPr>
            <w:tcW w:w="5224" w:type="dxa"/>
          </w:tcPr>
          <w:p w14:paraId="0016BF8F" w14:textId="2ED926F9" w:rsidR="0060022C" w:rsidRPr="0060022C" w:rsidRDefault="0060022C" w:rsidP="0083176F">
            <w:pPr>
              <w:pStyle w:val="TSMtext"/>
            </w:pPr>
            <w:r w:rsidRPr="0060022C">
              <w:t xml:space="preserve">Falling </w:t>
            </w:r>
            <w:r w:rsidR="00D527AA">
              <w:t>a</w:t>
            </w:r>
            <w:r w:rsidRPr="0060022C">
              <w:t>ction</w:t>
            </w:r>
            <w:r>
              <w:t xml:space="preserve">: </w:t>
            </w:r>
            <w:r w:rsidR="0083176F">
              <w:t>T</w:t>
            </w:r>
            <w:r>
              <w:t>he</w:t>
            </w:r>
            <w:r w:rsidR="0083176F">
              <w:t xml:space="preserve"> characters</w:t>
            </w:r>
            <w:r>
              <w:t xml:space="preserve"> identify and begin to sort out </w:t>
            </w:r>
            <w:r w:rsidR="009C13CB">
              <w:br/>
            </w:r>
            <w:r>
              <w:t>the problem</w:t>
            </w:r>
            <w:r w:rsidR="008E2265">
              <w:t>.</w:t>
            </w:r>
          </w:p>
        </w:tc>
        <w:tc>
          <w:tcPr>
            <w:tcW w:w="5224" w:type="dxa"/>
          </w:tcPr>
          <w:p w14:paraId="39451EFE" w14:textId="1F5F9725" w:rsidR="0060022C" w:rsidRDefault="0060022C" w:rsidP="00A43081">
            <w:pPr>
              <w:spacing w:after="120"/>
              <w:rPr>
                <w:rFonts w:ascii="Arial" w:eastAsia="Arial" w:hAnsi="Arial"/>
                <w:sz w:val="17"/>
                <w:szCs w:val="17"/>
              </w:rPr>
            </w:pPr>
          </w:p>
          <w:p w14:paraId="31361C04" w14:textId="03DD9A6D" w:rsidR="009F00F0" w:rsidRDefault="009F00F0" w:rsidP="00A43081">
            <w:pPr>
              <w:spacing w:after="120"/>
              <w:rPr>
                <w:rFonts w:ascii="Arial" w:eastAsia="Arial" w:hAnsi="Arial"/>
                <w:sz w:val="17"/>
                <w:szCs w:val="17"/>
              </w:rPr>
            </w:pPr>
          </w:p>
          <w:p w14:paraId="6779FA52" w14:textId="77777777" w:rsidR="009F00F0" w:rsidRDefault="009F00F0" w:rsidP="00A43081">
            <w:pPr>
              <w:spacing w:after="120"/>
              <w:rPr>
                <w:rFonts w:ascii="Arial" w:eastAsia="Arial" w:hAnsi="Arial"/>
                <w:sz w:val="17"/>
                <w:szCs w:val="17"/>
              </w:rPr>
            </w:pPr>
          </w:p>
          <w:p w14:paraId="6F403406" w14:textId="669BA8EC" w:rsidR="0060022C" w:rsidRDefault="0060022C" w:rsidP="00A43081">
            <w:pPr>
              <w:spacing w:after="120"/>
              <w:rPr>
                <w:rFonts w:ascii="Arial" w:eastAsia="Arial" w:hAnsi="Arial"/>
                <w:sz w:val="17"/>
                <w:szCs w:val="17"/>
              </w:rPr>
            </w:pPr>
          </w:p>
          <w:p w14:paraId="7CAC554D" w14:textId="3BDAB6EC" w:rsidR="009F00F0" w:rsidRDefault="009F00F0" w:rsidP="00A43081">
            <w:pPr>
              <w:spacing w:after="120"/>
              <w:rPr>
                <w:rFonts w:ascii="Arial" w:eastAsia="Arial" w:hAnsi="Arial"/>
                <w:sz w:val="17"/>
                <w:szCs w:val="17"/>
              </w:rPr>
            </w:pPr>
          </w:p>
          <w:p w14:paraId="50A84BD5" w14:textId="77777777" w:rsidR="009F00F0" w:rsidRDefault="009F00F0" w:rsidP="00A43081">
            <w:pPr>
              <w:spacing w:after="120"/>
              <w:rPr>
                <w:rFonts w:ascii="Arial" w:eastAsia="Arial" w:hAnsi="Arial"/>
                <w:sz w:val="17"/>
                <w:szCs w:val="17"/>
              </w:rPr>
            </w:pPr>
          </w:p>
          <w:p w14:paraId="03BF74C5" w14:textId="77777777" w:rsidR="0060022C" w:rsidRDefault="0060022C" w:rsidP="00A43081">
            <w:pPr>
              <w:spacing w:after="120"/>
              <w:rPr>
                <w:rFonts w:ascii="Arial" w:eastAsia="Arial" w:hAnsi="Arial"/>
                <w:sz w:val="17"/>
                <w:szCs w:val="17"/>
              </w:rPr>
            </w:pPr>
          </w:p>
        </w:tc>
      </w:tr>
      <w:tr w:rsidR="0060022C" w14:paraId="21608A5C" w14:textId="77777777" w:rsidTr="009D3CAC">
        <w:tc>
          <w:tcPr>
            <w:tcW w:w="5224" w:type="dxa"/>
          </w:tcPr>
          <w:p w14:paraId="59A9DBA0" w14:textId="12FDD4CB" w:rsidR="0060022C" w:rsidRPr="0060022C" w:rsidRDefault="0060022C" w:rsidP="0083176F">
            <w:pPr>
              <w:pStyle w:val="TSMtext"/>
            </w:pPr>
            <w:r>
              <w:t xml:space="preserve">Resolution: </w:t>
            </w:r>
            <w:r w:rsidR="0083176F">
              <w:t>T</w:t>
            </w:r>
            <w:r>
              <w:t>he problem is solved</w:t>
            </w:r>
            <w:r w:rsidR="008E2265">
              <w:t>.</w:t>
            </w:r>
            <w:r w:rsidRPr="0060022C">
              <w:t xml:space="preserve"> </w:t>
            </w:r>
          </w:p>
        </w:tc>
        <w:tc>
          <w:tcPr>
            <w:tcW w:w="5224" w:type="dxa"/>
          </w:tcPr>
          <w:p w14:paraId="2BC2CBB1" w14:textId="4D851ADE" w:rsidR="0060022C" w:rsidRDefault="0060022C" w:rsidP="00A43081">
            <w:pPr>
              <w:spacing w:after="120"/>
              <w:rPr>
                <w:rFonts w:ascii="Arial" w:eastAsia="Arial" w:hAnsi="Arial"/>
                <w:sz w:val="17"/>
                <w:szCs w:val="17"/>
              </w:rPr>
            </w:pPr>
          </w:p>
          <w:p w14:paraId="066492E4" w14:textId="7A515691" w:rsidR="009F00F0" w:rsidRDefault="009F00F0" w:rsidP="00A43081">
            <w:pPr>
              <w:spacing w:after="120"/>
              <w:rPr>
                <w:rFonts w:ascii="Arial" w:eastAsia="Arial" w:hAnsi="Arial"/>
                <w:sz w:val="17"/>
                <w:szCs w:val="17"/>
              </w:rPr>
            </w:pPr>
          </w:p>
          <w:p w14:paraId="1D72F296" w14:textId="63720AE2" w:rsidR="009F00F0" w:rsidRDefault="009F00F0" w:rsidP="00A43081">
            <w:pPr>
              <w:spacing w:after="120"/>
              <w:rPr>
                <w:rFonts w:ascii="Arial" w:eastAsia="Arial" w:hAnsi="Arial"/>
                <w:sz w:val="17"/>
                <w:szCs w:val="17"/>
              </w:rPr>
            </w:pPr>
          </w:p>
          <w:p w14:paraId="29187E82" w14:textId="77777777" w:rsidR="009F00F0" w:rsidRDefault="009F00F0" w:rsidP="00A43081">
            <w:pPr>
              <w:spacing w:after="120"/>
              <w:rPr>
                <w:rFonts w:ascii="Arial" w:eastAsia="Arial" w:hAnsi="Arial"/>
                <w:sz w:val="17"/>
                <w:szCs w:val="17"/>
              </w:rPr>
            </w:pPr>
          </w:p>
          <w:p w14:paraId="20868486" w14:textId="77777777" w:rsidR="009F00F0" w:rsidRDefault="009F00F0" w:rsidP="00A43081">
            <w:pPr>
              <w:spacing w:after="120"/>
              <w:rPr>
                <w:rFonts w:ascii="Arial" w:eastAsia="Arial" w:hAnsi="Arial"/>
                <w:sz w:val="17"/>
                <w:szCs w:val="17"/>
              </w:rPr>
            </w:pPr>
          </w:p>
          <w:p w14:paraId="0D18AC6A" w14:textId="77777777" w:rsidR="0060022C" w:rsidRDefault="0060022C" w:rsidP="00A43081">
            <w:pPr>
              <w:spacing w:after="120"/>
              <w:rPr>
                <w:rFonts w:ascii="Arial" w:eastAsia="Arial" w:hAnsi="Arial"/>
                <w:sz w:val="17"/>
                <w:szCs w:val="17"/>
              </w:rPr>
            </w:pPr>
          </w:p>
          <w:p w14:paraId="645B65E2" w14:textId="77777777" w:rsidR="0060022C" w:rsidRDefault="0060022C" w:rsidP="00A43081">
            <w:pPr>
              <w:spacing w:after="120"/>
              <w:rPr>
                <w:rFonts w:ascii="Arial" w:eastAsia="Arial" w:hAnsi="Arial"/>
                <w:sz w:val="17"/>
                <w:szCs w:val="17"/>
              </w:rPr>
            </w:pPr>
          </w:p>
        </w:tc>
      </w:tr>
    </w:tbl>
    <w:p w14:paraId="28D4B456" w14:textId="5D90ACE2" w:rsidR="00693E31" w:rsidRDefault="00693E31">
      <w:pPr>
        <w:pBdr>
          <w:top w:val="nil"/>
          <w:left w:val="nil"/>
          <w:bottom w:val="nil"/>
          <w:right w:val="nil"/>
          <w:between w:val="nil"/>
        </w:pBdr>
        <w:spacing w:before="0" w:after="120"/>
        <w:rPr>
          <w:rFonts w:ascii="Arial" w:eastAsia="Arial" w:hAnsi="Arial"/>
          <w:color w:val="000000"/>
          <w:sz w:val="17"/>
          <w:szCs w:val="17"/>
          <w:u w:val="single"/>
        </w:rPr>
      </w:pPr>
    </w:p>
    <w:p w14:paraId="031704D6" w14:textId="5DD12C59" w:rsidR="00693E31" w:rsidRDefault="005D2D93">
      <w:pPr>
        <w:pBdr>
          <w:top w:val="nil"/>
          <w:left w:val="nil"/>
          <w:bottom w:val="nil"/>
          <w:right w:val="nil"/>
          <w:between w:val="nil"/>
        </w:pBdr>
        <w:spacing w:before="0" w:after="120"/>
        <w:rPr>
          <w:rFonts w:ascii="Arial" w:eastAsia="Arial" w:hAnsi="Arial"/>
          <w:color w:val="000000"/>
          <w:sz w:val="17"/>
          <w:szCs w:val="17"/>
          <w:u w:val="single"/>
        </w:rPr>
      </w:pPr>
      <w:r>
        <w:rPr>
          <w:noProof/>
          <w:lang w:val="en-US"/>
        </w:rPr>
        <w:drawing>
          <wp:anchor distT="0" distB="0" distL="114300" distR="114300" simplePos="0" relativeHeight="251656704" behindDoc="0" locked="0" layoutInCell="1" hidden="0" allowOverlap="1" wp14:anchorId="7A35B8BC" wp14:editId="09904E99">
            <wp:simplePos x="0" y="0"/>
            <wp:positionH relativeFrom="column">
              <wp:posOffset>-27758</wp:posOffset>
            </wp:positionH>
            <wp:positionV relativeFrom="paragraph">
              <wp:posOffset>430530</wp:posOffset>
            </wp:positionV>
            <wp:extent cx="1280160" cy="675640"/>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280160" cy="675640"/>
                    </a:xfrm>
                    <a:prstGeom prst="rect">
                      <a:avLst/>
                    </a:prstGeom>
                    <a:ln/>
                  </pic:spPr>
                </pic:pic>
              </a:graphicData>
            </a:graphic>
          </wp:anchor>
        </w:drawing>
      </w:r>
    </w:p>
    <w:sectPr w:rsidR="00693E31">
      <w:footerReference w:type="default" r:id="rId18"/>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86ED7" w14:textId="77777777" w:rsidR="002B478F" w:rsidRDefault="002B478F">
      <w:pPr>
        <w:spacing w:before="0" w:line="240" w:lineRule="auto"/>
      </w:pPr>
      <w:r>
        <w:separator/>
      </w:r>
    </w:p>
  </w:endnote>
  <w:endnote w:type="continuationSeparator" w:id="0">
    <w:p w14:paraId="70686CEE" w14:textId="77777777" w:rsidR="002B478F" w:rsidRDefault="002B478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otf"/>
    <w:panose1 w:val="020B0503030403020204"/>
    <w:charset w:val="4D"/>
    <w:family w:val="swiss"/>
    <w:pitch w:val="variable"/>
    <w:sig w:usb0="20000007" w:usb1="00000001" w:usb2="00000000" w:usb3="00000000" w:csb0="00000193"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swiss"/>
    <w:notTrueType/>
    <w:pitch w:val="variable"/>
    <w:sig w:usb0="600002F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E6C83" w14:textId="77777777" w:rsidR="00B455D1" w:rsidRDefault="00B455D1">
    <w:pPr>
      <w:widowControl w:val="0"/>
      <w:pBdr>
        <w:top w:val="nil"/>
        <w:left w:val="nil"/>
        <w:bottom w:val="nil"/>
        <w:right w:val="nil"/>
        <w:between w:val="nil"/>
      </w:pBdr>
      <w:spacing w:before="0"/>
      <w:rPr>
        <w:rFonts w:ascii="Arial" w:eastAsia="Arial" w:hAnsi="Arial"/>
        <w:color w:val="000000"/>
        <w:sz w:val="10"/>
        <w:szCs w:val="10"/>
      </w:rPr>
    </w:pPr>
  </w:p>
  <w:tbl>
    <w:tblPr>
      <w:tblStyle w:val="a6"/>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B455D1" w14:paraId="4240DCD7" w14:textId="77777777">
      <w:tc>
        <w:tcPr>
          <w:tcW w:w="3687" w:type="dxa"/>
          <w:tcBorders>
            <w:top w:val="single" w:sz="4" w:space="0" w:color="BFBFBF"/>
            <w:right w:val="nil"/>
          </w:tcBorders>
        </w:tcPr>
        <w:p w14:paraId="4A35AA9E" w14:textId="35D94DAD" w:rsidR="00B455D1" w:rsidRDefault="00B455D1">
          <w:pPr>
            <w:tabs>
              <w:tab w:val="right" w:pos="9808"/>
            </w:tabs>
            <w:spacing w:line="240" w:lineRule="auto"/>
            <w:rPr>
              <w:rFonts w:ascii="Arial" w:eastAsia="Arial" w:hAnsi="Arial"/>
              <w:sz w:val="11"/>
              <w:szCs w:val="11"/>
            </w:rPr>
          </w:pPr>
          <w:r>
            <w:rPr>
              <w:rFonts w:ascii="Arial" w:eastAsia="Arial" w:hAnsi="Arial"/>
              <w:sz w:val="11"/>
              <w:szCs w:val="11"/>
            </w:rPr>
            <w:t>ISBN 978 1 776</w:t>
          </w:r>
          <w:r w:rsidR="00AB78E7">
            <w:rPr>
              <w:rFonts w:ascii="Arial" w:eastAsia="Arial" w:hAnsi="Arial"/>
              <w:sz w:val="11"/>
              <w:szCs w:val="11"/>
            </w:rPr>
            <w:t>90</w:t>
          </w:r>
          <w:r>
            <w:rPr>
              <w:rFonts w:ascii="Arial" w:eastAsia="Arial" w:hAnsi="Arial"/>
              <w:sz w:val="11"/>
              <w:szCs w:val="11"/>
            </w:rPr>
            <w:t xml:space="preserve"> </w:t>
          </w:r>
          <w:r w:rsidR="00AB78E7">
            <w:rPr>
              <w:rFonts w:ascii="Arial" w:eastAsia="Arial" w:hAnsi="Arial"/>
              <w:sz w:val="11"/>
              <w:szCs w:val="11"/>
            </w:rPr>
            <w:t>080</w:t>
          </w:r>
          <w:r>
            <w:rPr>
              <w:rFonts w:ascii="Arial" w:eastAsia="Arial" w:hAnsi="Arial"/>
              <w:sz w:val="11"/>
              <w:szCs w:val="11"/>
            </w:rPr>
            <w:t xml:space="preserve"> 0 (WORD) ISBN 978 1 776</w:t>
          </w:r>
          <w:r w:rsidR="00AB78E7">
            <w:rPr>
              <w:rFonts w:ascii="Arial" w:eastAsia="Arial" w:hAnsi="Arial"/>
              <w:sz w:val="11"/>
              <w:szCs w:val="11"/>
            </w:rPr>
            <w:t>90</w:t>
          </w:r>
          <w:r>
            <w:rPr>
              <w:rFonts w:ascii="Arial" w:eastAsia="Arial" w:hAnsi="Arial"/>
              <w:sz w:val="11"/>
              <w:szCs w:val="11"/>
            </w:rPr>
            <w:t xml:space="preserve"> </w:t>
          </w:r>
          <w:r w:rsidR="00AB78E7">
            <w:rPr>
              <w:rFonts w:ascii="Arial" w:eastAsia="Arial" w:hAnsi="Arial"/>
              <w:sz w:val="11"/>
              <w:szCs w:val="11"/>
            </w:rPr>
            <w:t>076</w:t>
          </w:r>
          <w:r>
            <w:rPr>
              <w:rFonts w:ascii="Arial" w:eastAsia="Arial" w:hAnsi="Arial"/>
              <w:sz w:val="11"/>
              <w:szCs w:val="11"/>
            </w:rPr>
            <w:t xml:space="preserve"> 3 (PDF)</w:t>
          </w:r>
        </w:p>
      </w:tc>
      <w:tc>
        <w:tcPr>
          <w:tcW w:w="6105" w:type="dxa"/>
          <w:tcBorders>
            <w:top w:val="single" w:sz="4" w:space="0" w:color="BFBFBF"/>
            <w:left w:val="nil"/>
          </w:tcBorders>
        </w:tcPr>
        <w:p w14:paraId="07DF3EC0" w14:textId="77777777" w:rsidR="00B455D1" w:rsidRDefault="00B455D1">
          <w:pPr>
            <w:spacing w:line="240" w:lineRule="auto"/>
            <w:ind w:left="9808" w:hanging="9808"/>
            <w:jc w:val="right"/>
            <w:rPr>
              <w:rFonts w:ascii="Arial" w:eastAsia="Arial" w:hAnsi="Arial"/>
              <w:sz w:val="11"/>
              <w:szCs w:val="11"/>
            </w:rPr>
          </w:pPr>
          <w:r>
            <w:rPr>
              <w:rFonts w:ascii="Arial" w:eastAsia="Arial" w:hAnsi="Arial"/>
              <w:color w:val="231F20"/>
              <w:sz w:val="11"/>
              <w:szCs w:val="11"/>
            </w:rPr>
            <w:t>TEACHER SUPPORT MATERIAL FOR “</w:t>
          </w:r>
          <w:r>
            <w:rPr>
              <w:rFonts w:ascii="Arial" w:eastAsia="Arial" w:hAnsi="Arial"/>
              <w:b/>
              <w:color w:val="231F20"/>
              <w:sz w:val="11"/>
              <w:szCs w:val="11"/>
            </w:rPr>
            <w:t>THE MEMORY BANK</w:t>
          </w:r>
          <w:r>
            <w:rPr>
              <w:rFonts w:ascii="Arial" w:eastAsia="Arial" w:hAnsi="Arial"/>
              <w:color w:val="231F20"/>
              <w:sz w:val="11"/>
              <w:szCs w:val="11"/>
            </w:rPr>
            <w:t>” SCHOOL JOURNAL, LEVEL 2, MAY 2021</w:t>
          </w:r>
        </w:p>
        <w:p w14:paraId="1A770CF1" w14:textId="77777777" w:rsidR="00B455D1" w:rsidRDefault="00B455D1">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64382E13" w14:textId="77777777" w:rsidR="00B455D1" w:rsidRDefault="00B455D1">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5A4C7567" w14:textId="60290BDE" w:rsidR="00B455D1" w:rsidRDefault="00B455D1">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0E1888">
            <w:rPr>
              <w:rFonts w:ascii="Arial" w:eastAsia="Arial" w:hAnsi="Arial"/>
              <w:b/>
              <w:noProof/>
              <w:sz w:val="16"/>
              <w:szCs w:val="16"/>
            </w:rPr>
            <w:t>1</w:t>
          </w:r>
          <w:r>
            <w:rPr>
              <w:rFonts w:ascii="Arial" w:eastAsia="Arial" w:hAnsi="Arial"/>
              <w:b/>
              <w:sz w:val="16"/>
              <w:szCs w:val="16"/>
            </w:rPr>
            <w:fldChar w:fldCharType="end"/>
          </w:r>
        </w:p>
      </w:tc>
    </w:tr>
  </w:tbl>
  <w:p w14:paraId="4D64F793" w14:textId="4C818FC0" w:rsidR="00B455D1" w:rsidRDefault="00B455D1">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F6290" w14:textId="77777777" w:rsidR="002B478F" w:rsidRDefault="002B478F">
      <w:pPr>
        <w:spacing w:before="0" w:line="240" w:lineRule="auto"/>
      </w:pPr>
      <w:r>
        <w:separator/>
      </w:r>
    </w:p>
  </w:footnote>
  <w:footnote w:type="continuationSeparator" w:id="0">
    <w:p w14:paraId="415BA39E" w14:textId="77777777" w:rsidR="002B478F" w:rsidRDefault="002B478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D48D6"/>
    <w:multiLevelType w:val="multilevel"/>
    <w:tmpl w:val="F72024D6"/>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1"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15:restartNumberingAfterBreak="0">
    <w:nsid w:val="303C1CE5"/>
    <w:multiLevelType w:val="multilevel"/>
    <w:tmpl w:val="4FB653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4"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 w15:restartNumberingAfterBreak="0">
    <w:nsid w:val="4BBB0230"/>
    <w:multiLevelType w:val="multilevel"/>
    <w:tmpl w:val="BA443148"/>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6"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78FA599C"/>
    <w:multiLevelType w:val="multilevel"/>
    <w:tmpl w:val="66F64148"/>
    <w:lvl w:ilvl="0">
      <w:start w:val="1"/>
      <w:numFmt w:val="bullet"/>
      <w:pStyle w:val="TSMtextbullets"/>
      <w:lvlText w:val=""/>
      <w:lvlJc w:val="left"/>
      <w:pPr>
        <w:ind w:left="397" w:hanging="397"/>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8"/>
  </w:num>
  <w:num w:numId="10">
    <w:abstractNumId w:val="6"/>
  </w:num>
  <w:num w:numId="11">
    <w:abstractNumId w:val="7"/>
  </w:num>
  <w:num w:numId="12">
    <w:abstractNumId w:val="8"/>
  </w:num>
  <w:num w:numId="13">
    <w:abstractNumId w:val="4"/>
  </w:num>
  <w:num w:numId="14">
    <w:abstractNumId w:val="1"/>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E31"/>
    <w:rsid w:val="000045D5"/>
    <w:rsid w:val="0007716D"/>
    <w:rsid w:val="00095662"/>
    <w:rsid w:val="000B4AA4"/>
    <w:rsid w:val="000C6AD1"/>
    <w:rsid w:val="000E1888"/>
    <w:rsid w:val="00116E26"/>
    <w:rsid w:val="001178AE"/>
    <w:rsid w:val="00153DAD"/>
    <w:rsid w:val="00174752"/>
    <w:rsid w:val="00187A9D"/>
    <w:rsid w:val="00194C86"/>
    <w:rsid w:val="001E06E5"/>
    <w:rsid w:val="001F3570"/>
    <w:rsid w:val="00226E03"/>
    <w:rsid w:val="00247EA9"/>
    <w:rsid w:val="00253738"/>
    <w:rsid w:val="002661AF"/>
    <w:rsid w:val="002841F9"/>
    <w:rsid w:val="002934BC"/>
    <w:rsid w:val="002B478F"/>
    <w:rsid w:val="002C2030"/>
    <w:rsid w:val="002D2854"/>
    <w:rsid w:val="002E62A5"/>
    <w:rsid w:val="003204E7"/>
    <w:rsid w:val="003C3D88"/>
    <w:rsid w:val="003D54BC"/>
    <w:rsid w:val="003E1F70"/>
    <w:rsid w:val="003F5124"/>
    <w:rsid w:val="004418CB"/>
    <w:rsid w:val="004A017E"/>
    <w:rsid w:val="004B721C"/>
    <w:rsid w:val="004D518D"/>
    <w:rsid w:val="00534939"/>
    <w:rsid w:val="005436EA"/>
    <w:rsid w:val="005D2D93"/>
    <w:rsid w:val="005D6F87"/>
    <w:rsid w:val="0060022C"/>
    <w:rsid w:val="00606121"/>
    <w:rsid w:val="00650B05"/>
    <w:rsid w:val="006523AE"/>
    <w:rsid w:val="006542FE"/>
    <w:rsid w:val="00693E31"/>
    <w:rsid w:val="006C0880"/>
    <w:rsid w:val="006D3B12"/>
    <w:rsid w:val="006E2612"/>
    <w:rsid w:val="0076091F"/>
    <w:rsid w:val="007B570A"/>
    <w:rsid w:val="008045B6"/>
    <w:rsid w:val="0083176F"/>
    <w:rsid w:val="00842B7D"/>
    <w:rsid w:val="00851E31"/>
    <w:rsid w:val="00866148"/>
    <w:rsid w:val="008B7235"/>
    <w:rsid w:val="008B76B7"/>
    <w:rsid w:val="008D3100"/>
    <w:rsid w:val="008E2265"/>
    <w:rsid w:val="008E3AB3"/>
    <w:rsid w:val="0090362D"/>
    <w:rsid w:val="0092492A"/>
    <w:rsid w:val="009762F6"/>
    <w:rsid w:val="00992811"/>
    <w:rsid w:val="009A0199"/>
    <w:rsid w:val="009A079F"/>
    <w:rsid w:val="009C13CB"/>
    <w:rsid w:val="009D3CAC"/>
    <w:rsid w:val="009F00F0"/>
    <w:rsid w:val="009F2305"/>
    <w:rsid w:val="00A01550"/>
    <w:rsid w:val="00A25D77"/>
    <w:rsid w:val="00A37161"/>
    <w:rsid w:val="00A43081"/>
    <w:rsid w:val="00A905AE"/>
    <w:rsid w:val="00A924C1"/>
    <w:rsid w:val="00A93C72"/>
    <w:rsid w:val="00AA4A8E"/>
    <w:rsid w:val="00AB78E7"/>
    <w:rsid w:val="00AC29C7"/>
    <w:rsid w:val="00AC75BE"/>
    <w:rsid w:val="00AF01EF"/>
    <w:rsid w:val="00B0240A"/>
    <w:rsid w:val="00B04B09"/>
    <w:rsid w:val="00B455D1"/>
    <w:rsid w:val="00B53D29"/>
    <w:rsid w:val="00BC6867"/>
    <w:rsid w:val="00BD31BE"/>
    <w:rsid w:val="00C21D90"/>
    <w:rsid w:val="00C375A7"/>
    <w:rsid w:val="00C76437"/>
    <w:rsid w:val="00D22AEB"/>
    <w:rsid w:val="00D24820"/>
    <w:rsid w:val="00D3504E"/>
    <w:rsid w:val="00D46876"/>
    <w:rsid w:val="00D47C89"/>
    <w:rsid w:val="00D527AA"/>
    <w:rsid w:val="00DA24DA"/>
    <w:rsid w:val="00DB2A75"/>
    <w:rsid w:val="00DD6A03"/>
    <w:rsid w:val="00E1410E"/>
    <w:rsid w:val="00E14FEC"/>
    <w:rsid w:val="00E80B99"/>
    <w:rsid w:val="00E84254"/>
    <w:rsid w:val="00EA042E"/>
    <w:rsid w:val="00F212A1"/>
    <w:rsid w:val="00F23410"/>
    <w:rsid w:val="00F239AC"/>
    <w:rsid w:val="00F8455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3049FC"/>
  <w15:docId w15:val="{AAC5475F-3240-EE45-992D-308AE4EE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9D"/>
    <w:rPr>
      <w:rFonts w:eastAsia="MS Mincho" w:cs="Arial"/>
      <w:lang w:eastAsia="en-US"/>
    </w:rPr>
  </w:style>
  <w:style w:type="paragraph" w:styleId="Heading1">
    <w:name w:val="heading 1"/>
    <w:basedOn w:val="Normal"/>
    <w:next w:val="Normal"/>
    <w:link w:val="Heading1Char"/>
    <w:uiPriority w:val="4"/>
    <w:qFormat/>
    <w:rsid w:val="00187A9D"/>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187A9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9"/>
    <w:qFormat/>
    <w:rsid w:val="00187A9D"/>
    <w:pPr>
      <w:keepNext/>
      <w:outlineLvl w:val="2"/>
    </w:pPr>
    <w:rPr>
      <w:b/>
      <w:szCs w:val="17"/>
    </w:rPr>
  </w:style>
  <w:style w:type="paragraph" w:styleId="Heading4">
    <w:name w:val="heading 4"/>
    <w:basedOn w:val="Normal"/>
    <w:next w:val="TSTtxt3pt"/>
    <w:link w:val="Heading4Char"/>
    <w:semiHidden/>
    <w:rsid w:val="00187A9D"/>
    <w:pPr>
      <w:ind w:left="113"/>
      <w:outlineLvl w:val="3"/>
    </w:pPr>
    <w:rPr>
      <w:b/>
      <w:sz w:val="17"/>
      <w:szCs w:val="17"/>
    </w:rPr>
  </w:style>
  <w:style w:type="paragraph" w:styleId="Heading5">
    <w:name w:val="heading 5"/>
    <w:basedOn w:val="Normal"/>
    <w:next w:val="Normal"/>
    <w:link w:val="Heading5Char"/>
    <w:semiHidden/>
    <w:rsid w:val="00187A9D"/>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87A9D"/>
    <w:pPr>
      <w:tabs>
        <w:tab w:val="left" w:pos="279"/>
      </w:tabs>
      <w:ind w:left="170"/>
    </w:pPr>
    <w:rPr>
      <w:b/>
      <w:color w:val="FFFFFF"/>
      <w:sz w:val="40"/>
      <w:szCs w:val="40"/>
    </w:rPr>
  </w:style>
  <w:style w:type="table" w:styleId="TableGrid">
    <w:name w:val="Table Grid"/>
    <w:basedOn w:val="TableNormal"/>
    <w:uiPriority w:val="59"/>
    <w:rsid w:val="00187A9D"/>
    <w:pPr>
      <w:spacing w:before="0" w:line="240" w:lineRule="auto"/>
    </w:pPr>
    <w:rPr>
      <w:rFonts w:ascii="Cambria" w:eastAsia="Cambria" w:hAnsi="Cambri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187A9D"/>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187A9D"/>
    <w:pPr>
      <w:spacing w:after="120" w:line="220" w:lineRule="atLeast"/>
    </w:pPr>
    <w:rPr>
      <w:rFonts w:ascii="Arial" w:hAnsi="Arial"/>
      <w:sz w:val="17"/>
    </w:rPr>
  </w:style>
  <w:style w:type="character" w:customStyle="1" w:styleId="TSMtextChar">
    <w:name w:val="TSM text Char"/>
    <w:link w:val="TSMtext"/>
    <w:uiPriority w:val="1"/>
    <w:rsid w:val="00187A9D"/>
    <w:rPr>
      <w:rFonts w:ascii="Arial" w:eastAsia="MS Mincho" w:hAnsi="Arial" w:cs="Arial"/>
      <w:sz w:val="17"/>
      <w:lang w:eastAsia="en-US"/>
    </w:rPr>
  </w:style>
  <w:style w:type="paragraph" w:customStyle="1" w:styleId="TSMtextbullets">
    <w:name w:val="TSM text bullets"/>
    <w:basedOn w:val="TSTtxt3pt"/>
    <w:link w:val="TSMtextbulletsChar"/>
    <w:uiPriority w:val="2"/>
    <w:qFormat/>
    <w:rsid w:val="009D3CAC"/>
    <w:pPr>
      <w:numPr>
        <w:numId w:val="12"/>
      </w:numPr>
      <w:spacing w:before="0" w:after="120"/>
    </w:pPr>
  </w:style>
  <w:style w:type="character" w:customStyle="1" w:styleId="TSMtextbulletsChar">
    <w:name w:val="TSM text bullets Char"/>
    <w:link w:val="TSMtextbullets"/>
    <w:uiPriority w:val="2"/>
    <w:rsid w:val="009D3CAC"/>
    <w:rPr>
      <w:rFonts w:ascii="Arial" w:eastAsia="MS Mincho" w:hAnsi="Arial" w:cs="Arial"/>
      <w:sz w:val="17"/>
      <w:lang w:eastAsia="en-US"/>
    </w:rPr>
  </w:style>
  <w:style w:type="paragraph" w:styleId="Header">
    <w:name w:val="header"/>
    <w:basedOn w:val="Normal"/>
    <w:link w:val="HeaderChar"/>
    <w:semiHidden/>
    <w:rsid w:val="00187A9D"/>
    <w:pPr>
      <w:tabs>
        <w:tab w:val="center" w:pos="4320"/>
        <w:tab w:val="right" w:pos="8640"/>
      </w:tabs>
    </w:pPr>
  </w:style>
  <w:style w:type="character" w:customStyle="1" w:styleId="HeaderChar">
    <w:name w:val="Header Char"/>
    <w:link w:val="Header"/>
    <w:semiHidden/>
    <w:rsid w:val="00187A9D"/>
    <w:rPr>
      <w:rFonts w:eastAsia="MS Mincho" w:cs="Arial"/>
      <w:lang w:eastAsia="en-US"/>
    </w:rPr>
  </w:style>
  <w:style w:type="paragraph" w:styleId="Footer">
    <w:name w:val="footer"/>
    <w:basedOn w:val="Normal"/>
    <w:link w:val="FooterChar"/>
    <w:uiPriority w:val="99"/>
    <w:rsid w:val="00187A9D"/>
    <w:pPr>
      <w:tabs>
        <w:tab w:val="center" w:pos="4320"/>
        <w:tab w:val="right" w:pos="8640"/>
      </w:tabs>
    </w:pPr>
    <w:rPr>
      <w:rFonts w:ascii="Arial" w:hAnsi="Arial"/>
    </w:rPr>
  </w:style>
  <w:style w:type="character" w:customStyle="1" w:styleId="FooterChar">
    <w:name w:val="Footer Char"/>
    <w:link w:val="Footer"/>
    <w:uiPriority w:val="99"/>
    <w:rsid w:val="00187A9D"/>
    <w:rPr>
      <w:rFonts w:ascii="Arial" w:eastAsia="MS Mincho" w:hAnsi="Arial" w:cs="Arial"/>
      <w:lang w:eastAsia="en-US"/>
    </w:rPr>
  </w:style>
  <w:style w:type="character" w:styleId="Hyperlink">
    <w:name w:val="Hyperlink"/>
    <w:uiPriority w:val="99"/>
    <w:rsid w:val="00187A9D"/>
    <w:rPr>
      <w:rFonts w:ascii="Arial" w:hAnsi="Arial"/>
      <w:sz w:val="17"/>
      <w:u w:val="single"/>
    </w:rPr>
  </w:style>
  <w:style w:type="character" w:styleId="FollowedHyperlink">
    <w:name w:val="FollowedHyperlink"/>
    <w:semiHidden/>
    <w:rsid w:val="00187A9D"/>
    <w:rPr>
      <w:color w:val="800080"/>
      <w:u w:val="single"/>
    </w:rPr>
  </w:style>
  <w:style w:type="character" w:customStyle="1" w:styleId="TSMbulletsChar">
    <w:name w:val="TSM  bullets Char"/>
    <w:link w:val="TSMbullets"/>
    <w:semiHidden/>
    <w:rsid w:val="00187A9D"/>
    <w:rPr>
      <w:rFonts w:eastAsia="Cambria" w:cs="Times New Roman"/>
      <w:szCs w:val="20"/>
      <w:lang w:eastAsia="en-US"/>
    </w:rPr>
  </w:style>
  <w:style w:type="paragraph" w:customStyle="1" w:styleId="TSMoverview">
    <w:name w:val="TSM overview"/>
    <w:basedOn w:val="TSMtext"/>
    <w:link w:val="TSMoverviewChar"/>
    <w:semiHidden/>
    <w:rsid w:val="00187A9D"/>
    <w:rPr>
      <w:rFonts w:eastAsia="Calibri"/>
      <w:sz w:val="20"/>
    </w:rPr>
  </w:style>
  <w:style w:type="character" w:customStyle="1" w:styleId="TSMoverviewChar">
    <w:name w:val="TSM overview Char"/>
    <w:link w:val="TSMoverview"/>
    <w:semiHidden/>
    <w:rsid w:val="00187A9D"/>
    <w:rPr>
      <w:rFonts w:ascii="Arial" w:hAnsi="Arial" w:cs="Arial"/>
      <w:sz w:val="20"/>
      <w:lang w:eastAsia="en-US"/>
    </w:rPr>
  </w:style>
  <w:style w:type="character" w:customStyle="1" w:styleId="TitleChar">
    <w:name w:val="Title Char"/>
    <w:link w:val="Title"/>
    <w:rsid w:val="00187A9D"/>
    <w:rPr>
      <w:rFonts w:eastAsia="MS Mincho" w:cs="Arial"/>
      <w:b/>
      <w:color w:val="FFFFFF"/>
      <w:sz w:val="40"/>
      <w:szCs w:val="40"/>
      <w:lang w:eastAsia="en-US"/>
    </w:rPr>
  </w:style>
  <w:style w:type="paragraph" w:customStyle="1" w:styleId="Byline">
    <w:name w:val="Byline"/>
    <w:basedOn w:val="Normal"/>
    <w:rsid w:val="00187A9D"/>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187A9D"/>
    <w:rPr>
      <w:rFonts w:ascii="Arial" w:eastAsia="MS Mincho" w:hAnsi="Arial" w:cs="Arial"/>
      <w:b/>
      <w:bCs/>
      <w:noProof/>
      <w:color w:val="FFFFFF"/>
      <w:sz w:val="32"/>
      <w:szCs w:val="34"/>
      <w:lang w:eastAsia="en-NZ"/>
    </w:rPr>
  </w:style>
  <w:style w:type="character" w:customStyle="1" w:styleId="Heading2Char">
    <w:name w:val="Heading 2 Char"/>
    <w:link w:val="Heading2"/>
    <w:uiPriority w:val="5"/>
    <w:rsid w:val="00187A9D"/>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187A9D"/>
    <w:pPr>
      <w:spacing w:after="120"/>
    </w:pPr>
    <w:rPr>
      <w:color w:val="224232"/>
    </w:rPr>
  </w:style>
  <w:style w:type="character" w:customStyle="1" w:styleId="Heading3Char">
    <w:name w:val="Heading 3 Char"/>
    <w:link w:val="Heading3"/>
    <w:uiPriority w:val="6"/>
    <w:rsid w:val="00187A9D"/>
    <w:rPr>
      <w:rFonts w:ascii="Arial" w:eastAsia="MS Mincho" w:hAnsi="Arial" w:cs="Arial"/>
      <w:b/>
      <w:sz w:val="17"/>
      <w:szCs w:val="17"/>
      <w:lang w:eastAsia="en-US"/>
    </w:rPr>
  </w:style>
  <w:style w:type="character" w:customStyle="1" w:styleId="Heading4Char">
    <w:name w:val="Heading 4 Char"/>
    <w:link w:val="Heading4"/>
    <w:semiHidden/>
    <w:rsid w:val="00187A9D"/>
    <w:rPr>
      <w:rFonts w:eastAsia="MS Mincho" w:cs="Arial"/>
      <w:b/>
      <w:sz w:val="17"/>
      <w:szCs w:val="17"/>
      <w:lang w:eastAsia="en-US"/>
    </w:rPr>
  </w:style>
  <w:style w:type="paragraph" w:customStyle="1" w:styleId="Heading2English">
    <w:name w:val="Heading 2 English"/>
    <w:basedOn w:val="Heading2"/>
    <w:semiHidden/>
    <w:rsid w:val="00187A9D"/>
    <w:pPr>
      <w:spacing w:line="360" w:lineRule="auto"/>
    </w:pPr>
    <w:rPr>
      <w:noProof/>
      <w:color w:val="662C88"/>
    </w:rPr>
  </w:style>
  <w:style w:type="paragraph" w:customStyle="1" w:styleId="Heading2-Technology">
    <w:name w:val="Heading 2 - Technology"/>
    <w:basedOn w:val="Heading2"/>
    <w:semiHidden/>
    <w:rsid w:val="00187A9D"/>
    <w:pPr>
      <w:spacing w:line="360" w:lineRule="auto"/>
    </w:pPr>
    <w:rPr>
      <w:color w:val="8A4E3B"/>
    </w:rPr>
  </w:style>
  <w:style w:type="paragraph" w:styleId="BalloonText">
    <w:name w:val="Balloon Text"/>
    <w:basedOn w:val="Normal"/>
    <w:link w:val="BalloonTextChar"/>
    <w:semiHidden/>
    <w:rsid w:val="00187A9D"/>
    <w:pPr>
      <w:spacing w:before="0" w:line="240" w:lineRule="auto"/>
    </w:pPr>
    <w:rPr>
      <w:rFonts w:ascii="Tahoma" w:hAnsi="Tahoma" w:cs="Tahoma"/>
      <w:sz w:val="16"/>
      <w:szCs w:val="16"/>
    </w:rPr>
  </w:style>
  <w:style w:type="character" w:customStyle="1" w:styleId="BalloonTextChar">
    <w:name w:val="Balloon Text Char"/>
    <w:link w:val="BalloonText"/>
    <w:semiHidden/>
    <w:rsid w:val="00187A9D"/>
    <w:rPr>
      <w:rFonts w:ascii="Tahoma" w:eastAsia="MS Mincho" w:hAnsi="Tahoma" w:cs="Tahoma"/>
      <w:sz w:val="16"/>
      <w:szCs w:val="16"/>
      <w:lang w:eastAsia="en-US"/>
    </w:rPr>
  </w:style>
  <w:style w:type="character" w:customStyle="1" w:styleId="Heading5Char">
    <w:name w:val="Heading 5 Char"/>
    <w:link w:val="Heading5"/>
    <w:semiHidden/>
    <w:rsid w:val="00187A9D"/>
    <w:rPr>
      <w:rFonts w:eastAsia="Times New Roman" w:cs="Times New Roman"/>
      <w:b/>
      <w:bCs/>
      <w:i/>
      <w:iCs/>
      <w:sz w:val="26"/>
      <w:szCs w:val="26"/>
      <w:lang w:eastAsia="en-US"/>
    </w:rPr>
  </w:style>
  <w:style w:type="paragraph" w:customStyle="1" w:styleId="HEADING2-BLUE">
    <w:name w:val="HEADING 2 - BLUE"/>
    <w:basedOn w:val="Heading2English"/>
    <w:semiHidden/>
    <w:rsid w:val="00187A9D"/>
    <w:rPr>
      <w:color w:val="293B88"/>
    </w:rPr>
  </w:style>
  <w:style w:type="paragraph" w:styleId="CommentText">
    <w:name w:val="annotation text"/>
    <w:basedOn w:val="Normal"/>
    <w:link w:val="CommentTextChar"/>
    <w:uiPriority w:val="99"/>
    <w:unhideWhenUsed/>
    <w:rsid w:val="00187A9D"/>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187A9D"/>
    <w:rPr>
      <w:rFonts w:eastAsia="Cambria" w:cs="Times New Roman"/>
      <w:sz w:val="20"/>
      <w:szCs w:val="20"/>
      <w:lang w:eastAsia="en-NZ"/>
    </w:rPr>
  </w:style>
  <w:style w:type="paragraph" w:customStyle="1" w:styleId="TSMsubbullets">
    <w:name w:val="TSM subbullets"/>
    <w:basedOn w:val="Normal"/>
    <w:next w:val="TSMtext"/>
    <w:semiHidden/>
    <w:rsid w:val="00187A9D"/>
    <w:pPr>
      <w:numPr>
        <w:ilvl w:val="1"/>
        <w:numId w:val="13"/>
      </w:numPr>
      <w:spacing w:before="0" w:after="60"/>
    </w:pPr>
    <w:rPr>
      <w:rFonts w:eastAsia="Cambria" w:cs="Times New Roman"/>
      <w:i/>
      <w:sz w:val="17"/>
      <w:lang w:eastAsia="en-NZ"/>
    </w:rPr>
  </w:style>
  <w:style w:type="paragraph" w:customStyle="1" w:styleId="Activitytext">
    <w:name w:val="Activity text"/>
    <w:basedOn w:val="Normal"/>
    <w:semiHidden/>
    <w:rsid w:val="00187A9D"/>
    <w:pPr>
      <w:ind w:left="567" w:right="567"/>
    </w:pPr>
  </w:style>
  <w:style w:type="paragraph" w:customStyle="1" w:styleId="activitybullets">
    <w:name w:val="activity bullets"/>
    <w:basedOn w:val="TSMtextbullets"/>
    <w:semiHidden/>
    <w:rsid w:val="00187A9D"/>
    <w:pPr>
      <w:keepNext/>
      <w:tabs>
        <w:tab w:val="left" w:pos="964"/>
      </w:tabs>
      <w:ind w:left="964" w:right="567"/>
    </w:pPr>
    <w:rPr>
      <w:i/>
    </w:rPr>
  </w:style>
  <w:style w:type="paragraph" w:customStyle="1" w:styleId="Activitysubhead">
    <w:name w:val="Activity sub head"/>
    <w:basedOn w:val="H3"/>
    <w:semiHidden/>
    <w:rsid w:val="00187A9D"/>
    <w:pPr>
      <w:ind w:left="113"/>
    </w:pPr>
    <w:rPr>
      <w:rFonts w:cs="Source Sans Pro"/>
    </w:rPr>
  </w:style>
  <w:style w:type="character" w:styleId="CommentReference">
    <w:name w:val="annotation reference"/>
    <w:semiHidden/>
    <w:unhideWhenUsed/>
    <w:rsid w:val="00187A9D"/>
    <w:rPr>
      <w:sz w:val="16"/>
      <w:szCs w:val="16"/>
    </w:rPr>
  </w:style>
  <w:style w:type="paragraph" w:styleId="CommentSubject">
    <w:name w:val="annotation subject"/>
    <w:basedOn w:val="CommentText"/>
    <w:next w:val="CommentText"/>
    <w:link w:val="CommentSubjectChar"/>
    <w:semiHidden/>
    <w:unhideWhenUsed/>
    <w:rsid w:val="00187A9D"/>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187A9D"/>
    <w:rPr>
      <w:rFonts w:eastAsia="MS Mincho" w:cs="Arial"/>
      <w:b/>
      <w:bCs/>
      <w:sz w:val="20"/>
      <w:szCs w:val="20"/>
      <w:lang w:eastAsia="en-US"/>
    </w:rPr>
  </w:style>
  <w:style w:type="paragraph" w:customStyle="1" w:styleId="H4">
    <w:name w:val="H4"/>
    <w:basedOn w:val="Normal"/>
    <w:uiPriority w:val="99"/>
    <w:semiHidden/>
    <w:rsid w:val="00187A9D"/>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187A9D"/>
    <w:pPr>
      <w:ind w:left="284" w:right="284"/>
    </w:pPr>
    <w:rPr>
      <w:sz w:val="21"/>
    </w:rPr>
  </w:style>
  <w:style w:type="paragraph" w:customStyle="1" w:styleId="Bodybullet">
    <w:name w:val="Body bullet"/>
    <w:basedOn w:val="TSMtextlastpage"/>
    <w:semiHidden/>
    <w:rsid w:val="00187A9D"/>
    <w:pPr>
      <w:spacing w:before="0" w:after="57"/>
      <w:ind w:left="340" w:hanging="170"/>
    </w:pPr>
  </w:style>
  <w:style w:type="paragraph" w:customStyle="1" w:styleId="H2">
    <w:name w:val="H2"/>
    <w:basedOn w:val="Heading2"/>
    <w:uiPriority w:val="2"/>
    <w:semiHidden/>
    <w:qFormat/>
    <w:rsid w:val="00187A9D"/>
    <w:pPr>
      <w:spacing w:before="360"/>
      <w:ind w:left="284" w:right="284"/>
    </w:pPr>
  </w:style>
  <w:style w:type="paragraph" w:customStyle="1" w:styleId="H3">
    <w:name w:val="H3"/>
    <w:basedOn w:val="Heading3"/>
    <w:uiPriority w:val="2"/>
    <w:semiHidden/>
    <w:qFormat/>
    <w:rsid w:val="00187A9D"/>
    <w:pPr>
      <w:ind w:left="284"/>
    </w:pPr>
    <w:rPr>
      <w:sz w:val="22"/>
    </w:rPr>
  </w:style>
  <w:style w:type="paragraph" w:customStyle="1" w:styleId="H5">
    <w:name w:val="H5"/>
    <w:basedOn w:val="TSMtextlastpage"/>
    <w:semiHidden/>
    <w:qFormat/>
    <w:rsid w:val="00187A9D"/>
    <w:pPr>
      <w:spacing w:after="0" w:line="276" w:lineRule="auto"/>
      <w:ind w:left="113"/>
    </w:pPr>
    <w:rPr>
      <w:b/>
      <w:bCs/>
    </w:rPr>
  </w:style>
  <w:style w:type="paragraph" w:customStyle="1" w:styleId="Bodybullet-L2">
    <w:name w:val="Body bullet - L2"/>
    <w:basedOn w:val="Bodybullet"/>
    <w:uiPriority w:val="99"/>
    <w:semiHidden/>
    <w:rsid w:val="00187A9D"/>
    <w:pPr>
      <w:tabs>
        <w:tab w:val="left" w:pos="680"/>
      </w:tabs>
      <w:ind w:left="680"/>
    </w:pPr>
  </w:style>
  <w:style w:type="paragraph" w:customStyle="1" w:styleId="TSMTxt1st">
    <w:name w:val="TSM Txt 1st"/>
    <w:basedOn w:val="TSMtext"/>
    <w:semiHidden/>
    <w:qFormat/>
    <w:rsid w:val="00187A9D"/>
    <w:pPr>
      <w:spacing w:after="60"/>
    </w:pPr>
  </w:style>
  <w:style w:type="paragraph" w:customStyle="1" w:styleId="Bodybulletitalic">
    <w:name w:val="Body bullet italic"/>
    <w:basedOn w:val="Bodybullet"/>
    <w:uiPriority w:val="99"/>
    <w:semiHidden/>
    <w:rsid w:val="00187A9D"/>
    <w:rPr>
      <w:rFonts w:ascii="Source Sans Pro" w:hAnsi="Source Sans Pro"/>
      <w:i/>
      <w:iCs/>
    </w:rPr>
  </w:style>
  <w:style w:type="character" w:customStyle="1" w:styleId="HiliteHeading">
    <w:name w:val="Hilite Heading"/>
    <w:uiPriority w:val="99"/>
    <w:semiHidden/>
    <w:rsid w:val="00187A9D"/>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187A9D"/>
    <w:rPr>
      <w:i/>
    </w:rPr>
  </w:style>
  <w:style w:type="paragraph" w:customStyle="1" w:styleId="TSTtxt3pt">
    <w:name w:val="TST txt 3pt"/>
    <w:basedOn w:val="TSMtext"/>
    <w:semiHidden/>
    <w:qFormat/>
    <w:rsid w:val="00187A9D"/>
    <w:pPr>
      <w:spacing w:before="60" w:after="60"/>
    </w:pPr>
  </w:style>
  <w:style w:type="paragraph" w:customStyle="1" w:styleId="Heading12">
    <w:name w:val="Heading 12"/>
    <w:basedOn w:val="Normal"/>
    <w:next w:val="Normal"/>
    <w:semiHidden/>
    <w:qFormat/>
    <w:rsid w:val="00187A9D"/>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187A9D"/>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187A9D"/>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187A9D"/>
    <w:pPr>
      <w:numPr>
        <w:numId w:val="11"/>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187A9D"/>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187A9D"/>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187A9D"/>
    <w:pPr>
      <w:numPr>
        <w:numId w:val="14"/>
      </w:numPr>
    </w:pPr>
  </w:style>
  <w:style w:type="paragraph" w:customStyle="1" w:styleId="TSMtextnumberedlastpage">
    <w:name w:val="TSM text numbered last page"/>
    <w:basedOn w:val="TSMtext"/>
    <w:uiPriority w:val="10"/>
    <w:qFormat/>
    <w:rsid w:val="00187A9D"/>
    <w:pPr>
      <w:numPr>
        <w:numId w:val="15"/>
      </w:numPr>
      <w:spacing w:before="0" w:line="280" w:lineRule="atLeast"/>
    </w:pPr>
    <w:rPr>
      <w:sz w:val="21"/>
    </w:rPr>
  </w:style>
  <w:style w:type="paragraph" w:customStyle="1" w:styleId="Heading3lastpage">
    <w:name w:val="Heading 3 last page"/>
    <w:basedOn w:val="Heading3"/>
    <w:uiPriority w:val="8"/>
    <w:qFormat/>
    <w:rsid w:val="00187A9D"/>
    <w:pPr>
      <w:spacing w:before="240"/>
    </w:pPr>
    <w:rPr>
      <w:sz w:val="22"/>
    </w:rPr>
  </w:style>
  <w:style w:type="character" w:customStyle="1" w:styleId="UnresolvedMention10">
    <w:name w:val="Unresolved Mention1"/>
    <w:basedOn w:val="DefaultParagraphFont"/>
    <w:uiPriority w:val="99"/>
    <w:semiHidden/>
    <w:unhideWhenUsed/>
    <w:rsid w:val="00187A9D"/>
    <w:rPr>
      <w:color w:val="605E5C"/>
      <w:shd w:val="clear" w:color="auto" w:fill="E1DFDD"/>
    </w:rPr>
  </w:style>
  <w:style w:type="paragraph" w:customStyle="1" w:styleId="Heading2lastpage">
    <w:name w:val="Heading 2 last page"/>
    <w:basedOn w:val="Heading2"/>
    <w:uiPriority w:val="7"/>
    <w:qFormat/>
    <w:rsid w:val="00187A9D"/>
    <w:pPr>
      <w:spacing w:before="240"/>
    </w:pPr>
    <w:rPr>
      <w:color w:val="auto"/>
      <w:sz w:val="28"/>
      <w:szCs w:val="32"/>
    </w:rPr>
  </w:style>
  <w:style w:type="paragraph" w:customStyle="1" w:styleId="Bullet">
    <w:name w:val="Bullet"/>
    <w:basedOn w:val="Normal"/>
    <w:rsid w:val="00187A9D"/>
    <w:pPr>
      <w:numPr>
        <w:numId w:val="10"/>
      </w:numPr>
      <w:tabs>
        <w:tab w:val="clear" w:pos="360"/>
        <w:tab w:val="num" w:pos="720"/>
      </w:tabs>
      <w:spacing w:before="0" w:after="80" w:line="280" w:lineRule="exact"/>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187A9D"/>
  </w:style>
  <w:style w:type="character" w:customStyle="1" w:styleId="UnresolvedMention2">
    <w:name w:val="Unresolved Mention2"/>
    <w:basedOn w:val="DefaultParagraphFont"/>
    <w:uiPriority w:val="99"/>
    <w:semiHidden/>
    <w:unhideWhenUsed/>
    <w:rsid w:val="00187A9D"/>
    <w:rPr>
      <w:color w:val="605E5C"/>
      <w:shd w:val="clear" w:color="auto" w:fill="E1DFDD"/>
    </w:rPr>
  </w:style>
  <w:style w:type="paragraph" w:customStyle="1" w:styleId="FooterSmall">
    <w:name w:val="Footer Small"/>
    <w:basedOn w:val="Normal"/>
    <w:qFormat/>
    <w:rsid w:val="00187A9D"/>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227" w:type="dxa"/>
        <w:left w:w="340" w:type="dxa"/>
        <w:bottom w:w="227" w:type="dxa"/>
        <w:right w:w="34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customStyle="1" w:styleId="BodyA">
    <w:name w:val="Body A"/>
    <w:rsid w:val="00187A9D"/>
    <w:pPr>
      <w:pBdr>
        <w:top w:val="nil"/>
        <w:left w:val="nil"/>
        <w:bottom w:val="nil"/>
        <w:right w:val="nil"/>
        <w:between w:val="nil"/>
        <w:bar w:val="nil"/>
      </w:pBdr>
      <w:spacing w:before="0" w:line="240" w:lineRule="auto"/>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187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60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literacyonline.tki.org.nz/Literacy-Online/Planning-for-my-students-needs/Effective-Literacy-Practice-Years-1-4/Building-comprehens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eracyonline.tki.org.nz/Literacy-Online/Planning-for-my-students-needs/Effective-Literacy-Practice-Years-1-4/Approaches-to-teaching-readin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curriculumprogresstools.education.govt.nz/lpf-t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5" Type="http://schemas.openxmlformats.org/officeDocument/2006/relationships/webSettings" Target="webSettings.xml"/><Relationship Id="rId15" Type="http://schemas.openxmlformats.org/officeDocument/2006/relationships/hyperlink" Target="http://nzcurriculum.tki.org.nz/The-New-Zealand-Curriculum/English"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urriculumprogresstools.education.govt.nz/lpf-tool/" TargetMode="External"/><Relationship Id="rId14" Type="http://schemas.openxmlformats.org/officeDocument/2006/relationships/hyperlink" Target="http://literacyonline.tki.org.nz/Literacy-Online/Planning-for-my-students-needs/Effective-Literacy-Practice-Years-1-4/Text-processing-strategi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ZjjfLgTtMjYzruPtbuV6JnqBjw==">AMUW2mWhfTvSeSPhGuhDMoe9FlceqM4cCcWFLYicfF3MCVDoGD86O71faukRNqvcE87N7i8tEedKDkpWndjm7Ag66/adbIq5i0yxSoeNarCGV6Bcx/7gzcI=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 Elliot</cp:lastModifiedBy>
  <cp:revision>3</cp:revision>
  <cp:lastPrinted>2021-04-22T23:12:00Z</cp:lastPrinted>
  <dcterms:created xsi:type="dcterms:W3CDTF">2021-05-07T01:43:00Z</dcterms:created>
  <dcterms:modified xsi:type="dcterms:W3CDTF">2021-05-07T01:46:00Z</dcterms:modified>
</cp:coreProperties>
</file>