
<file path=[Content_Types].xml><?xml version="1.0" encoding="utf-8"?>
<Types xmlns="http://schemas.openxmlformats.org/package/2006/content-types">
  <Default Extension="xml" ContentType="application/xml"/>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9CB81" w14:textId="77777777" w:rsidR="00A34673" w:rsidRDefault="00A34673">
      <w:pPr>
        <w:pStyle w:val="Normal1"/>
      </w:pPr>
    </w:p>
    <w:tbl>
      <w:tblPr>
        <w:tblStyle w:val="a"/>
        <w:tblW w:w="936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EAF1DD" w:themeFill="accent3" w:themeFillTint="33"/>
        <w:tblLayout w:type="fixed"/>
        <w:tblLook w:val="0600" w:firstRow="0" w:lastRow="0" w:firstColumn="0" w:lastColumn="0" w:noHBand="1" w:noVBand="1"/>
      </w:tblPr>
      <w:tblGrid>
        <w:gridCol w:w="9360"/>
      </w:tblGrid>
      <w:tr w:rsidR="00A34673" w14:paraId="6A3A4551" w14:textId="77777777" w:rsidTr="005E4A33">
        <w:trPr>
          <w:trHeight w:val="680"/>
        </w:trPr>
        <w:tc>
          <w:tcPr>
            <w:tcW w:w="9360" w:type="dxa"/>
            <w:shd w:val="clear" w:color="auto" w:fill="EAF1DD" w:themeFill="accent3" w:themeFillTint="33"/>
            <w:tcMar>
              <w:top w:w="100" w:type="dxa"/>
              <w:left w:w="100" w:type="dxa"/>
              <w:bottom w:w="100" w:type="dxa"/>
              <w:right w:w="100" w:type="dxa"/>
            </w:tcMar>
          </w:tcPr>
          <w:p w14:paraId="4400B55B" w14:textId="77777777" w:rsidR="00A34673" w:rsidRDefault="00894B11">
            <w:pPr>
              <w:pStyle w:val="Normal1"/>
              <w:jc w:val="center"/>
              <w:rPr>
                <w:b/>
                <w:sz w:val="28"/>
                <w:szCs w:val="28"/>
              </w:rPr>
            </w:pPr>
            <w:r>
              <w:rPr>
                <w:b/>
                <w:sz w:val="28"/>
                <w:szCs w:val="28"/>
              </w:rPr>
              <w:t>Formative task - Assessor Guidelines</w:t>
            </w:r>
          </w:p>
        </w:tc>
      </w:tr>
    </w:tbl>
    <w:p w14:paraId="58821C6D" w14:textId="77777777" w:rsidR="00A34673" w:rsidRDefault="00894B11">
      <w:pPr>
        <w:pStyle w:val="Normal1"/>
      </w:pPr>
      <w:r>
        <w:t xml:space="preserve"> </w:t>
      </w:r>
    </w:p>
    <w:tbl>
      <w:tblPr>
        <w:tblStyle w:val="a0"/>
        <w:tblW w:w="9300" w:type="dxa"/>
        <w:tblBorders>
          <w:top w:val="nil"/>
          <w:left w:val="nil"/>
          <w:bottom w:val="nil"/>
          <w:right w:val="nil"/>
          <w:insideH w:val="nil"/>
          <w:insideV w:val="nil"/>
        </w:tblBorders>
        <w:tblLayout w:type="fixed"/>
        <w:tblLook w:val="0600" w:firstRow="0" w:lastRow="0" w:firstColumn="0" w:lastColumn="0" w:noHBand="1" w:noVBand="1"/>
      </w:tblPr>
      <w:tblGrid>
        <w:gridCol w:w="1140"/>
        <w:gridCol w:w="1395"/>
        <w:gridCol w:w="2055"/>
        <w:gridCol w:w="1365"/>
        <w:gridCol w:w="1710"/>
        <w:gridCol w:w="1635"/>
      </w:tblGrid>
      <w:tr w:rsidR="00A34673" w14:paraId="3B32219A" w14:textId="77777777">
        <w:trPr>
          <w:trHeight w:val="480"/>
        </w:trPr>
        <w:tc>
          <w:tcPr>
            <w:tcW w:w="9300" w:type="dxa"/>
            <w:gridSpan w:val="6"/>
            <w:tcBorders>
              <w:top w:val="single" w:sz="8" w:space="0" w:color="BFBFBF"/>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12895FEF" w14:textId="77777777" w:rsidR="00A34673" w:rsidRDefault="00894B11">
            <w:pPr>
              <w:pStyle w:val="Normal1"/>
              <w:rPr>
                <w:b/>
              </w:rPr>
            </w:pPr>
            <w:r>
              <w:rPr>
                <w:b/>
              </w:rPr>
              <w:t>Unit standard</w:t>
            </w:r>
            <w:r>
              <w:t xml:space="preserve">                                             </w:t>
            </w:r>
            <w:r>
              <w:rPr>
                <w:b/>
              </w:rPr>
              <w:t xml:space="preserve">  30511</w:t>
            </w:r>
          </w:p>
        </w:tc>
      </w:tr>
      <w:tr w:rsidR="00A34673" w14:paraId="39F47F47" w14:textId="77777777" w:rsidTr="00C8626A">
        <w:trPr>
          <w:trHeight w:val="620"/>
        </w:trPr>
        <w:tc>
          <w:tcPr>
            <w:tcW w:w="114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0D3FD941" w14:textId="77777777" w:rsidR="00A34673" w:rsidRDefault="00894B11">
            <w:pPr>
              <w:pStyle w:val="Normal1"/>
              <w:rPr>
                <w:b/>
              </w:rPr>
            </w:pPr>
            <w:r>
              <w:rPr>
                <w:b/>
              </w:rPr>
              <w:t>Title</w:t>
            </w:r>
          </w:p>
        </w:tc>
        <w:tc>
          <w:tcPr>
            <w:tcW w:w="8160" w:type="dxa"/>
            <w:gridSpan w:val="5"/>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657E50F4" w14:textId="77777777" w:rsidR="00A34673" w:rsidRDefault="00894B11">
            <w:pPr>
              <w:pStyle w:val="Normal1"/>
              <w:rPr>
                <w:b/>
              </w:rPr>
            </w:pPr>
            <w:r>
              <w:rPr>
                <w:b/>
              </w:rPr>
              <w:t>Read and apply understanding in English for academic purposes</w:t>
            </w:r>
          </w:p>
        </w:tc>
      </w:tr>
      <w:tr w:rsidR="00A34673" w14:paraId="4B485D44" w14:textId="77777777" w:rsidTr="00C8626A">
        <w:trPr>
          <w:trHeight w:val="493"/>
        </w:trPr>
        <w:tc>
          <w:tcPr>
            <w:tcW w:w="114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73C38A13" w14:textId="77777777" w:rsidR="00A34673" w:rsidRDefault="00894B11">
            <w:pPr>
              <w:pStyle w:val="Normal1"/>
              <w:rPr>
                <w:b/>
              </w:rPr>
            </w:pPr>
            <w:r>
              <w:rPr>
                <w:b/>
              </w:rPr>
              <w:t>Level</w:t>
            </w:r>
          </w:p>
        </w:tc>
        <w:tc>
          <w:tcPr>
            <w:tcW w:w="1395" w:type="dxa"/>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2F94FF74" w14:textId="77777777" w:rsidR="00A34673" w:rsidRDefault="00894B11">
            <w:pPr>
              <w:pStyle w:val="Normal1"/>
              <w:jc w:val="center"/>
              <w:rPr>
                <w:b/>
              </w:rPr>
            </w:pPr>
            <w:r>
              <w:rPr>
                <w:b/>
              </w:rPr>
              <w:t>3</w:t>
            </w:r>
          </w:p>
        </w:tc>
        <w:tc>
          <w:tcPr>
            <w:tcW w:w="205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218C50F" w14:textId="77777777" w:rsidR="00A34673" w:rsidRDefault="00894B11">
            <w:pPr>
              <w:pStyle w:val="Normal1"/>
              <w:jc w:val="center"/>
              <w:rPr>
                <w:b/>
              </w:rPr>
            </w:pPr>
            <w:r>
              <w:rPr>
                <w:b/>
              </w:rPr>
              <w:t>Credits</w:t>
            </w:r>
          </w:p>
        </w:tc>
        <w:tc>
          <w:tcPr>
            <w:tcW w:w="13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0B4C819B" w14:textId="77777777" w:rsidR="00A34673" w:rsidRDefault="00894B11">
            <w:pPr>
              <w:pStyle w:val="Normal1"/>
              <w:jc w:val="center"/>
              <w:rPr>
                <w:b/>
              </w:rPr>
            </w:pPr>
            <w:r>
              <w:rPr>
                <w:b/>
              </w:rPr>
              <w:t>6</w:t>
            </w:r>
          </w:p>
        </w:tc>
        <w:tc>
          <w:tcPr>
            <w:tcW w:w="171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114D0C9" w14:textId="77777777" w:rsidR="00A34673" w:rsidRDefault="00894B11">
            <w:pPr>
              <w:pStyle w:val="Normal1"/>
              <w:jc w:val="center"/>
              <w:rPr>
                <w:b/>
              </w:rPr>
            </w:pPr>
            <w:r>
              <w:rPr>
                <w:b/>
              </w:rPr>
              <w:t>Version</w:t>
            </w:r>
          </w:p>
        </w:tc>
        <w:tc>
          <w:tcPr>
            <w:tcW w:w="163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669A5F56" w14:textId="77777777" w:rsidR="00A34673" w:rsidRDefault="00894B11">
            <w:pPr>
              <w:pStyle w:val="Normal1"/>
              <w:jc w:val="center"/>
              <w:rPr>
                <w:b/>
              </w:rPr>
            </w:pPr>
            <w:r>
              <w:rPr>
                <w:b/>
              </w:rPr>
              <w:t>1</w:t>
            </w:r>
          </w:p>
        </w:tc>
      </w:tr>
    </w:tbl>
    <w:p w14:paraId="322ED4F8" w14:textId="77777777" w:rsidR="00A34673" w:rsidRDefault="00894B11">
      <w:pPr>
        <w:pStyle w:val="Normal1"/>
      </w:pPr>
      <w:r>
        <w:t xml:space="preserve"> </w:t>
      </w:r>
    </w:p>
    <w:tbl>
      <w:tblPr>
        <w:tblStyle w:val="a1"/>
        <w:tblW w:w="9255" w:type="dxa"/>
        <w:tblBorders>
          <w:top w:val="nil"/>
          <w:left w:val="nil"/>
          <w:bottom w:val="nil"/>
          <w:right w:val="nil"/>
          <w:insideH w:val="nil"/>
          <w:insideV w:val="nil"/>
        </w:tblBorders>
        <w:shd w:val="clear" w:color="auto" w:fill="EAF1DD" w:themeFill="accent3" w:themeFillTint="33"/>
        <w:tblLayout w:type="fixed"/>
        <w:tblLook w:val="0600" w:firstRow="0" w:lastRow="0" w:firstColumn="0" w:lastColumn="0" w:noHBand="1" w:noVBand="1"/>
      </w:tblPr>
      <w:tblGrid>
        <w:gridCol w:w="9255"/>
      </w:tblGrid>
      <w:tr w:rsidR="00A34673" w14:paraId="2C7BEC31" w14:textId="77777777" w:rsidTr="005E4A33">
        <w:trPr>
          <w:trHeight w:val="3380"/>
        </w:trPr>
        <w:tc>
          <w:tcPr>
            <w:tcW w:w="9255" w:type="dxa"/>
            <w:tcBorders>
              <w:top w:val="single" w:sz="8" w:space="0" w:color="A6A6A6"/>
              <w:left w:val="single" w:sz="8" w:space="0" w:color="A6A6A6"/>
              <w:bottom w:val="single" w:sz="8" w:space="0" w:color="A6A6A6"/>
              <w:right w:val="single" w:sz="8" w:space="0" w:color="A6A6A6"/>
            </w:tcBorders>
            <w:shd w:val="clear" w:color="auto" w:fill="EAF1DD" w:themeFill="accent3" w:themeFillTint="33"/>
            <w:tcMar>
              <w:top w:w="100" w:type="dxa"/>
              <w:left w:w="100" w:type="dxa"/>
              <w:bottom w:w="100" w:type="dxa"/>
              <w:right w:w="100" w:type="dxa"/>
            </w:tcMar>
          </w:tcPr>
          <w:p w14:paraId="49ACEAB6" w14:textId="77777777" w:rsidR="00A34673" w:rsidRDefault="00894B11">
            <w:pPr>
              <w:pStyle w:val="Normal1"/>
              <w:spacing w:before="120"/>
            </w:pPr>
            <w:r>
              <w:rPr>
                <w:b/>
              </w:rPr>
              <w:t>Note</w:t>
            </w:r>
          </w:p>
          <w:p w14:paraId="09B51FF0" w14:textId="77777777" w:rsidR="00A34673" w:rsidRDefault="00894B11">
            <w:pPr>
              <w:pStyle w:val="Normal1"/>
              <w:spacing w:before="120" w:after="120"/>
            </w:pPr>
            <w:r>
              <w:t>Assessors must manage authenticity for any assessment from a public source, because candidates may have access to the assessment schedule or candidate exemplar material.  Use of this assessment resource without modification may mean that candidates’ work is not authentic. The assessor will need to change figures, measurements or data sources or set a different context or topic.</w:t>
            </w:r>
          </w:p>
          <w:p w14:paraId="0496E92C" w14:textId="77777777" w:rsidR="00A34673" w:rsidRDefault="00894B11">
            <w:pPr>
              <w:pStyle w:val="Normal1"/>
              <w:spacing w:before="120" w:after="120"/>
            </w:pPr>
            <w:r>
              <w:t>See Generic Resources and Guidelines at</w:t>
            </w:r>
            <w:hyperlink r:id="rId6">
              <w:r>
                <w:rPr>
                  <w:color w:val="1155CC"/>
                  <w:u w:val="single"/>
                </w:rPr>
                <w:t xml:space="preserve"> http://www.nzqa.govt.nz/providers-partners/assessment-and-moderation/assessment-of-standards/generic-resources/</w:t>
              </w:r>
            </w:hyperlink>
            <w:r>
              <w:t>.</w:t>
            </w:r>
          </w:p>
        </w:tc>
      </w:tr>
    </w:tbl>
    <w:p w14:paraId="2920D7EA" w14:textId="77777777" w:rsidR="005E4A33" w:rsidRDefault="005E4A33">
      <w:pPr>
        <w:pStyle w:val="Normal1"/>
        <w:spacing w:line="240" w:lineRule="auto"/>
        <w:rPr>
          <w:b/>
        </w:rPr>
      </w:pPr>
    </w:p>
    <w:p w14:paraId="6C07E3C1" w14:textId="77777777" w:rsidR="00A34673" w:rsidRDefault="00894B11">
      <w:pPr>
        <w:pStyle w:val="Normal1"/>
        <w:spacing w:line="240" w:lineRule="auto"/>
        <w:rPr>
          <w:b/>
        </w:rPr>
      </w:pPr>
      <w:r>
        <w:rPr>
          <w:b/>
        </w:rPr>
        <w:t>Award of credit</w:t>
      </w:r>
    </w:p>
    <w:p w14:paraId="05B9425A" w14:textId="77777777" w:rsidR="00A34673" w:rsidRDefault="00894B11">
      <w:pPr>
        <w:pStyle w:val="Normal1"/>
        <w:spacing w:line="240" w:lineRule="auto"/>
      </w:pPr>
      <w:r>
        <w:t>This unit standard can be awarded with an Achieved grade only.</w:t>
      </w:r>
    </w:p>
    <w:p w14:paraId="2F332514" w14:textId="77777777" w:rsidR="00A34673" w:rsidRDefault="00A34673">
      <w:pPr>
        <w:pStyle w:val="Normal1"/>
        <w:spacing w:line="240" w:lineRule="auto"/>
      </w:pPr>
    </w:p>
    <w:p w14:paraId="58223473" w14:textId="77777777" w:rsidR="00A34673" w:rsidRDefault="00894B11">
      <w:pPr>
        <w:pStyle w:val="Normal1"/>
        <w:rPr>
          <w:b/>
        </w:rPr>
      </w:pPr>
      <w:r>
        <w:rPr>
          <w:b/>
        </w:rPr>
        <w:t>Conditions of assessment</w:t>
      </w:r>
    </w:p>
    <w:p w14:paraId="334304DB" w14:textId="77777777" w:rsidR="00A34673" w:rsidRDefault="00894B11">
      <w:pPr>
        <w:pStyle w:val="Normal1"/>
      </w:pPr>
      <w:r>
        <w:t xml:space="preserve">This assessment is a </w:t>
      </w:r>
      <w:r>
        <w:rPr>
          <w:b/>
        </w:rPr>
        <w:t xml:space="preserve">closed book assessment </w:t>
      </w:r>
      <w:r>
        <w:t>and will take place over a timeframe set by the assessor.</w:t>
      </w:r>
    </w:p>
    <w:tbl>
      <w:tblPr>
        <w:tblStyle w:val="a3"/>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665"/>
        <w:gridCol w:w="7695"/>
      </w:tblGrid>
      <w:tr w:rsidR="00A34673" w14:paraId="350207FD" w14:textId="77777777">
        <w:tc>
          <w:tcPr>
            <w:tcW w:w="1665" w:type="dxa"/>
            <w:shd w:val="clear" w:color="auto" w:fill="auto"/>
            <w:tcMar>
              <w:top w:w="100" w:type="dxa"/>
              <w:left w:w="100" w:type="dxa"/>
              <w:bottom w:w="100" w:type="dxa"/>
              <w:right w:w="100" w:type="dxa"/>
            </w:tcMar>
          </w:tcPr>
          <w:p w14:paraId="2D1E20AC" w14:textId="77777777" w:rsidR="00A34673" w:rsidRDefault="00894B11">
            <w:pPr>
              <w:pStyle w:val="Normal1"/>
              <w:widowControl w:val="0"/>
              <w:spacing w:line="240" w:lineRule="auto"/>
            </w:pPr>
            <w:r>
              <w:rPr>
                <w:noProof/>
                <w:lang w:val="en-US"/>
              </w:rPr>
              <w:drawing>
                <wp:inline distT="114300" distB="114300" distL="114300" distR="114300" wp14:anchorId="125435C9" wp14:editId="43A011EC">
                  <wp:extent cx="785813" cy="78581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85813" cy="785813"/>
                          </a:xfrm>
                          <a:prstGeom prst="rect">
                            <a:avLst/>
                          </a:prstGeom>
                          <a:ln/>
                        </pic:spPr>
                      </pic:pic>
                    </a:graphicData>
                  </a:graphic>
                </wp:inline>
              </w:drawing>
            </w:r>
          </w:p>
        </w:tc>
        <w:tc>
          <w:tcPr>
            <w:tcW w:w="7695" w:type="dxa"/>
            <w:shd w:val="clear" w:color="auto" w:fill="auto"/>
            <w:tcMar>
              <w:top w:w="100" w:type="dxa"/>
              <w:left w:w="100" w:type="dxa"/>
              <w:bottom w:w="100" w:type="dxa"/>
              <w:right w:w="100" w:type="dxa"/>
            </w:tcMar>
          </w:tcPr>
          <w:p w14:paraId="77D83B86" w14:textId="77777777" w:rsidR="00A34673" w:rsidRDefault="00894B11">
            <w:pPr>
              <w:pStyle w:val="Normal1"/>
              <w:numPr>
                <w:ilvl w:val="0"/>
                <w:numId w:val="2"/>
              </w:numPr>
              <w:contextualSpacing/>
            </w:pPr>
            <w:r>
              <w:t>Candidate responses may be in any form, which may include but are not limited to – tabular, concept map, graphic, written, oral.  The medium of the response and the quality of the language in the response will not be assessed for this unit standard.</w:t>
            </w:r>
          </w:p>
          <w:p w14:paraId="3D708A1A" w14:textId="77777777" w:rsidR="00A34673" w:rsidRDefault="00894B11">
            <w:pPr>
              <w:pStyle w:val="Normal1"/>
              <w:numPr>
                <w:ilvl w:val="0"/>
                <w:numId w:val="2"/>
              </w:numPr>
              <w:contextualSpacing/>
            </w:pPr>
            <w:r>
              <w:t>The assessor must be satisfied that the candidate can independently demonstrate competence against this unit standard</w:t>
            </w:r>
          </w:p>
          <w:p w14:paraId="216EDC31" w14:textId="77777777" w:rsidR="00A34673" w:rsidRDefault="00894B11">
            <w:pPr>
              <w:pStyle w:val="Normal1"/>
              <w:numPr>
                <w:ilvl w:val="0"/>
                <w:numId w:val="2"/>
              </w:numPr>
              <w:contextualSpacing/>
            </w:pPr>
            <w:r>
              <w:t>The academic purpose must be approved by the teacher/assessor.</w:t>
            </w:r>
          </w:p>
        </w:tc>
      </w:tr>
    </w:tbl>
    <w:p w14:paraId="29F933A0" w14:textId="77777777" w:rsidR="00A34673" w:rsidRDefault="00A34673">
      <w:pPr>
        <w:pStyle w:val="Normal1"/>
        <w:rPr>
          <w:b/>
        </w:rPr>
      </w:pPr>
    </w:p>
    <w:p w14:paraId="583E5C3D" w14:textId="77777777" w:rsidR="005E4A33" w:rsidRDefault="005E4A33">
      <w:pPr>
        <w:pStyle w:val="Normal1"/>
        <w:rPr>
          <w:b/>
        </w:rPr>
      </w:pPr>
    </w:p>
    <w:p w14:paraId="6B656534" w14:textId="77777777" w:rsidR="00A34673" w:rsidRPr="005E4A33" w:rsidRDefault="00894B11">
      <w:pPr>
        <w:pStyle w:val="Normal1"/>
        <w:rPr>
          <w:b/>
        </w:rPr>
      </w:pPr>
      <w:r>
        <w:rPr>
          <w:b/>
        </w:rPr>
        <w:t>Resource requirements</w:t>
      </w:r>
    </w:p>
    <w:p w14:paraId="2BE85BF3" w14:textId="77777777" w:rsidR="00A34673" w:rsidRDefault="00894B11">
      <w:pPr>
        <w:pStyle w:val="Normal1"/>
        <w:rPr>
          <w:rFonts w:ascii="Times New Roman" w:eastAsia="Times New Roman" w:hAnsi="Times New Roman" w:cs="Times New Roman"/>
          <w:sz w:val="20"/>
          <w:szCs w:val="20"/>
        </w:rPr>
      </w:pPr>
      <w:r>
        <w:lastRenderedPageBreak/>
        <w:t>Texts used in this unit standard:</w:t>
      </w:r>
    </w:p>
    <w:p w14:paraId="0C1C4E06" w14:textId="77777777" w:rsidR="00A34673" w:rsidRDefault="00894B11">
      <w:pPr>
        <w:pStyle w:val="Normal1"/>
        <w:numPr>
          <w:ilvl w:val="0"/>
          <w:numId w:val="3"/>
        </w:numPr>
        <w:contextualSpacing/>
      </w:pPr>
      <w:r>
        <w:t>must be a minimum of 1500 words in total from two texts.  These texts do not have to be equal in length;</w:t>
      </w:r>
    </w:p>
    <w:p w14:paraId="34EA005E" w14:textId="77777777" w:rsidR="00A34673" w:rsidRDefault="00894B11">
      <w:pPr>
        <w:pStyle w:val="Normal1"/>
        <w:numPr>
          <w:ilvl w:val="0"/>
          <w:numId w:val="3"/>
        </w:numPr>
        <w:contextualSpacing/>
      </w:pPr>
      <w:r>
        <w:t>must each be assessed on a separate occasion;</w:t>
      </w:r>
    </w:p>
    <w:p w14:paraId="101CD4DE" w14:textId="77777777" w:rsidR="00A34673" w:rsidRDefault="00894B11">
      <w:pPr>
        <w:pStyle w:val="Normal1"/>
        <w:numPr>
          <w:ilvl w:val="0"/>
          <w:numId w:val="3"/>
        </w:numPr>
        <w:contextualSpacing/>
      </w:pPr>
      <w:r>
        <w:t xml:space="preserve">must be at a language level of sufficient complexity to satisfy the academic requirements of study at New Zealand Qualifications Framework Level 3 – for example, course textbook, introductory academic text, non-fiction book, journal article.  </w:t>
      </w:r>
    </w:p>
    <w:p w14:paraId="3D1EFD66" w14:textId="77777777" w:rsidR="00A34673" w:rsidRDefault="00894B11">
      <w:pPr>
        <w:pStyle w:val="Normal1"/>
        <w:numPr>
          <w:ilvl w:val="0"/>
          <w:numId w:val="3"/>
        </w:numPr>
        <w:contextualSpacing/>
      </w:pPr>
      <w:r>
        <w:t>vocabulary should be based on texts of an academic nature;</w:t>
      </w:r>
    </w:p>
    <w:p w14:paraId="68EC0719" w14:textId="77777777" w:rsidR="00A34673" w:rsidRDefault="00894B11">
      <w:pPr>
        <w:pStyle w:val="Normal1"/>
        <w:numPr>
          <w:ilvl w:val="0"/>
          <w:numId w:val="3"/>
        </w:numPr>
        <w:contextualSpacing/>
      </w:pPr>
      <w:r>
        <w:t>must have an academic orientation;</w:t>
      </w:r>
    </w:p>
    <w:p w14:paraId="41D92A24" w14:textId="77777777" w:rsidR="00A34673" w:rsidRDefault="00894B11">
      <w:pPr>
        <w:pStyle w:val="Normal1"/>
        <w:numPr>
          <w:ilvl w:val="0"/>
          <w:numId w:val="3"/>
        </w:numPr>
        <w:contextualSpacing/>
      </w:pPr>
      <w:r>
        <w:t>may be from sources that include but are not limited to – course textbook, introductory academic text, non-fiction book, journal article, feature article;</w:t>
      </w:r>
    </w:p>
    <w:p w14:paraId="43327BAC" w14:textId="77777777" w:rsidR="00A34673" w:rsidRDefault="00894B11">
      <w:pPr>
        <w:pStyle w:val="Normal1"/>
        <w:numPr>
          <w:ilvl w:val="0"/>
          <w:numId w:val="3"/>
        </w:numPr>
        <w:contextualSpacing/>
      </w:pPr>
      <w:r>
        <w:t>may include – graphics, illustrations, subheadings;</w:t>
      </w:r>
    </w:p>
    <w:p w14:paraId="02BF521A" w14:textId="77777777" w:rsidR="00A34673" w:rsidRDefault="00894B11">
      <w:pPr>
        <w:pStyle w:val="Normal1"/>
        <w:numPr>
          <w:ilvl w:val="0"/>
          <w:numId w:val="3"/>
        </w:numPr>
        <w:contextualSpacing/>
      </w:pPr>
      <w:r>
        <w:t>must each be for a different academic purpose;</w:t>
      </w:r>
    </w:p>
    <w:p w14:paraId="00BD500B" w14:textId="77777777" w:rsidR="00A34673" w:rsidRDefault="00894B11">
      <w:pPr>
        <w:pStyle w:val="Normal1"/>
        <w:numPr>
          <w:ilvl w:val="0"/>
          <w:numId w:val="3"/>
        </w:numPr>
        <w:contextualSpacing/>
      </w:pPr>
      <w:r>
        <w:t>must be unseen by the candidate prior to the assessment but must be on a topic familiar to learners</w:t>
      </w:r>
      <w:r>
        <w:rPr>
          <w:sz w:val="24"/>
          <w:szCs w:val="24"/>
        </w:rPr>
        <w:t>.</w:t>
      </w:r>
    </w:p>
    <w:p w14:paraId="79B469FF" w14:textId="77777777" w:rsidR="00A34673" w:rsidRDefault="00894B11">
      <w:pPr>
        <w:pStyle w:val="Normal1"/>
        <w:rPr>
          <w:b/>
        </w:rPr>
      </w:pPr>
      <w:r>
        <w:rPr>
          <w:b/>
        </w:rPr>
        <w:t xml:space="preserve"> </w:t>
      </w:r>
    </w:p>
    <w:p w14:paraId="19534EB9" w14:textId="77777777" w:rsidR="00A34673" w:rsidRPr="005E4A33" w:rsidRDefault="00894B11">
      <w:pPr>
        <w:pStyle w:val="Normal1"/>
        <w:rPr>
          <w:b/>
        </w:rPr>
      </w:pPr>
      <w:r>
        <w:rPr>
          <w:b/>
        </w:rPr>
        <w:t>Context/setting</w:t>
      </w:r>
    </w:p>
    <w:p w14:paraId="2BFFD604" w14:textId="68E00B9D" w:rsidR="00A34673" w:rsidRDefault="00894B11">
      <w:pPr>
        <w:pStyle w:val="Normal1"/>
      </w:pPr>
      <w:r>
        <w:t xml:space="preserve">Candidates should be assessed after they are familiar with the topic of belonging and have developed effective reading strategies. It is recommended that assessment against this unit standard is conducted in conjunction with assessment against other Level 3 English for Academic Purposes unit standards. By linking with a listening standard </w:t>
      </w:r>
      <w:r w:rsidR="007E5580">
        <w:t>o</w:t>
      </w:r>
      <w:r>
        <w:t xml:space="preserve">n a similar topic and text type, (e.g. unit standard (e.g. 30509) students will become familiar with content, text structure, language features and specialised vocabulary. Assessment may occur in conjunction with study and assessment in other learning areas. </w:t>
      </w:r>
    </w:p>
    <w:p w14:paraId="10C223E2" w14:textId="77777777" w:rsidR="00A34673" w:rsidRDefault="00894B11">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2E75312" w14:textId="77777777" w:rsidR="00A34673" w:rsidRPr="005E4A33" w:rsidRDefault="00894B11">
      <w:pPr>
        <w:pStyle w:val="Normal1"/>
        <w:rPr>
          <w:b/>
        </w:rPr>
      </w:pPr>
      <w:r>
        <w:rPr>
          <w:b/>
        </w:rPr>
        <w:t>Notes for assessors</w:t>
      </w:r>
    </w:p>
    <w:p w14:paraId="7F6A9554" w14:textId="77777777" w:rsidR="00A34673" w:rsidRDefault="00894B11">
      <w:pPr>
        <w:pStyle w:val="Normal1"/>
        <w:numPr>
          <w:ilvl w:val="0"/>
          <w:numId w:val="1"/>
        </w:numPr>
        <w:spacing w:line="240" w:lineRule="auto"/>
        <w:contextualSpacing/>
      </w:pPr>
      <w:r>
        <w:t>The Common European Framework of Reference for Languages (CEFR) describes language proficiency at six levels. The Level 3 English for Academic Purpose standards align with the low B2 descriptors. Teachers and assessors are encouraged to refer to these descriptors to gain a clearer understanding of the competencies required by these standards.</w:t>
      </w:r>
    </w:p>
    <w:p w14:paraId="36EFB5C6" w14:textId="77777777" w:rsidR="00A34673" w:rsidRDefault="00894B11">
      <w:pPr>
        <w:pStyle w:val="Normal1"/>
        <w:numPr>
          <w:ilvl w:val="0"/>
          <w:numId w:val="1"/>
        </w:numPr>
        <w:spacing w:line="240" w:lineRule="auto"/>
        <w:contextualSpacing/>
      </w:pPr>
      <w:r>
        <w:t>Although the level of the text meets the requirements of CEFR low B2, there is some vocabulary from a higher level that is relevant to the topic and context in order to meet the requirements of the standard (refer to Guidance Information 4iii in the unit standard document).</w:t>
      </w:r>
    </w:p>
    <w:p w14:paraId="251D39E2" w14:textId="77777777" w:rsidR="00A34673" w:rsidRDefault="00894B11">
      <w:pPr>
        <w:pStyle w:val="Normal1"/>
        <w:numPr>
          <w:ilvl w:val="0"/>
          <w:numId w:val="1"/>
        </w:numPr>
        <w:spacing w:line="240" w:lineRule="auto"/>
        <w:contextualSpacing/>
      </w:pPr>
      <w:r>
        <w:t>It is important that both assessors and candidates are familiar with the outcome, performance criteria and guidance information including the definitions  of the unit standard.</w:t>
      </w:r>
    </w:p>
    <w:p w14:paraId="6D425B7B" w14:textId="77777777" w:rsidR="00A34673" w:rsidRDefault="00894B11">
      <w:pPr>
        <w:pStyle w:val="Normal1"/>
        <w:numPr>
          <w:ilvl w:val="0"/>
          <w:numId w:val="1"/>
        </w:numPr>
        <w:spacing w:line="240" w:lineRule="auto"/>
        <w:contextualSpacing/>
      </w:pPr>
      <w:r>
        <w:t>Candidates may use a checklist to ensure that they have met all the evidence requirements.</w:t>
      </w:r>
    </w:p>
    <w:p w14:paraId="25BC695C" w14:textId="77777777" w:rsidR="00A34673" w:rsidRDefault="00894B11">
      <w:pPr>
        <w:pStyle w:val="Normal1"/>
        <w:numPr>
          <w:ilvl w:val="0"/>
          <w:numId w:val="1"/>
        </w:numPr>
        <w:spacing w:line="240" w:lineRule="auto"/>
        <w:contextualSpacing/>
      </w:pPr>
      <w:r>
        <w:t>The two reading texts, note-taking, planning and final responses for Performance Criteria 1.1 and 1.2 must be submitted to meet all evidence requirements.</w:t>
      </w:r>
    </w:p>
    <w:p w14:paraId="4822A2A6" w14:textId="0BFF11E8" w:rsidR="00A34673" w:rsidRDefault="00894B11">
      <w:pPr>
        <w:pStyle w:val="Normal1"/>
        <w:numPr>
          <w:ilvl w:val="0"/>
          <w:numId w:val="1"/>
        </w:numPr>
        <w:spacing w:line="240" w:lineRule="auto"/>
        <w:contextualSpacing/>
      </w:pPr>
      <w:r>
        <w:t>The assessment schedule is for assessors only, and it is not to be shared with candidates during the assessment process</w:t>
      </w:r>
      <w:r w:rsidR="007E5580">
        <w:t>.</w:t>
      </w:r>
    </w:p>
    <w:p w14:paraId="73C684EE" w14:textId="77777777" w:rsidR="00A34673" w:rsidRDefault="00894B11">
      <w:pPr>
        <w:pStyle w:val="Normal1"/>
        <w:numPr>
          <w:ilvl w:val="0"/>
          <w:numId w:val="1"/>
        </w:numPr>
        <w:spacing w:line="240" w:lineRule="auto"/>
        <w:contextualSpacing/>
      </w:pPr>
      <w:r>
        <w:t>Appropriate assessment conditions as per your organisation’s guidelines must be adhered to, in order to ensure authenticity of student evidence and to safeguard the validity of assessment.</w:t>
      </w:r>
    </w:p>
    <w:p w14:paraId="21E69B5E" w14:textId="77777777" w:rsidR="00A34673" w:rsidRDefault="00894B11">
      <w:pPr>
        <w:pStyle w:val="Normal1"/>
        <w:numPr>
          <w:ilvl w:val="0"/>
          <w:numId w:val="1"/>
        </w:numPr>
        <w:spacing w:line="240" w:lineRule="auto"/>
        <w:contextualSpacing/>
      </w:pPr>
      <w:r>
        <w:lastRenderedPageBreak/>
        <w:t>Refer to your organisation’s policies before offering a resubmission or further assessment opportunities.</w:t>
      </w:r>
    </w:p>
    <w:p w14:paraId="26E33732" w14:textId="77777777" w:rsidR="00A34673" w:rsidRDefault="00894B11">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5C94F07" w14:textId="77777777" w:rsidR="00A34673" w:rsidRPr="005E4A33" w:rsidRDefault="00894B11">
      <w:pPr>
        <w:pStyle w:val="Normal1"/>
        <w:spacing w:line="240" w:lineRule="auto"/>
        <w:rPr>
          <w:b/>
          <w:highlight w:val="white"/>
        </w:rPr>
      </w:pPr>
      <w:r>
        <w:rPr>
          <w:b/>
          <w:highlight w:val="white"/>
        </w:rPr>
        <w:t>Assessment task</w:t>
      </w:r>
    </w:p>
    <w:p w14:paraId="46E9C5E4" w14:textId="77777777" w:rsidR="00A34673" w:rsidRDefault="00894B11">
      <w:pPr>
        <w:pStyle w:val="Normal1"/>
        <w:spacing w:line="240" w:lineRule="auto"/>
      </w:pPr>
      <w:r>
        <w:rPr>
          <w:highlight w:val="white"/>
        </w:rPr>
        <w:t xml:space="preserve">In this task candidates are required to read and </w:t>
      </w:r>
      <w:r>
        <w:t>and apply understanding in English for academic purposes.</w:t>
      </w:r>
    </w:p>
    <w:p w14:paraId="11598988" w14:textId="77777777" w:rsidR="00A34673" w:rsidRDefault="00894B11">
      <w:pPr>
        <w:pStyle w:val="Normal1"/>
        <w:spacing w:line="240" w:lineRule="auto"/>
        <w:rPr>
          <w:highlight w:val="white"/>
        </w:rPr>
      </w:pPr>
      <w:r>
        <w:rPr>
          <w:highlight w:val="white"/>
        </w:rPr>
        <w:t xml:space="preserve"> </w:t>
      </w:r>
    </w:p>
    <w:p w14:paraId="32FDE7BF" w14:textId="535E9F83" w:rsidR="00A34673" w:rsidRDefault="00894B11">
      <w:pPr>
        <w:pStyle w:val="Normal1"/>
        <w:spacing w:line="240" w:lineRule="auto"/>
        <w:rPr>
          <w:highlight w:val="white"/>
        </w:rPr>
      </w:pPr>
      <w:r>
        <w:rPr>
          <w:b/>
          <w:highlight w:val="white"/>
        </w:rPr>
        <w:t>The academic purpose</w:t>
      </w:r>
      <w:r>
        <w:rPr>
          <w:highlight w:val="white"/>
        </w:rPr>
        <w:t xml:space="preserve"> is to investigate problems facing teenage migrants and possible solutions to these problems.</w:t>
      </w:r>
    </w:p>
    <w:p w14:paraId="51B04CD9" w14:textId="77777777" w:rsidR="00A34673" w:rsidRDefault="00A34673">
      <w:pPr>
        <w:pStyle w:val="Normal1"/>
        <w:spacing w:line="240" w:lineRule="auto"/>
        <w:rPr>
          <w:highlight w:val="white"/>
        </w:rPr>
      </w:pPr>
    </w:p>
    <w:p w14:paraId="7380FF17" w14:textId="77777777" w:rsidR="00A34673" w:rsidRDefault="00894B11">
      <w:pPr>
        <w:pStyle w:val="Normal1"/>
        <w:spacing w:line="240" w:lineRule="auto"/>
        <w:rPr>
          <w:b/>
          <w:highlight w:val="white"/>
        </w:rPr>
      </w:pPr>
      <w:r>
        <w:rPr>
          <w:b/>
          <w:highlight w:val="white"/>
        </w:rPr>
        <w:t>Research question</w:t>
      </w:r>
    </w:p>
    <w:p w14:paraId="36C70287" w14:textId="77777777" w:rsidR="00A34673" w:rsidRDefault="00894B11">
      <w:pPr>
        <w:pStyle w:val="Normal1"/>
        <w:spacing w:line="240" w:lineRule="auto"/>
        <w:rPr>
          <w:highlight w:val="white"/>
        </w:rPr>
      </w:pPr>
      <w:r>
        <w:rPr>
          <w:highlight w:val="white"/>
        </w:rPr>
        <w:t>What should New Zealand educators and schools do to assist teenage migrants settle into their new country and schools?</w:t>
      </w:r>
    </w:p>
    <w:p w14:paraId="0BB8C18C" w14:textId="77777777" w:rsidR="00A34673" w:rsidRDefault="00894B11">
      <w:pPr>
        <w:pStyle w:val="Normal1"/>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70CB806" w14:textId="77777777" w:rsidR="00894B11" w:rsidRDefault="00894B11">
      <w:pPr>
        <w:pStyle w:val="Normal1"/>
        <w:rPr>
          <w:rFonts w:ascii="Times New Roman" w:eastAsia="Times New Roman" w:hAnsi="Times New Roman" w:cs="Times New Roman"/>
          <w:sz w:val="20"/>
          <w:szCs w:val="20"/>
        </w:rPr>
        <w:sectPr w:rsidR="00894B11">
          <w:pgSz w:w="12240" w:h="15840"/>
          <w:pgMar w:top="1440" w:right="1440" w:bottom="1440" w:left="1440" w:header="0" w:footer="720" w:gutter="0"/>
          <w:pgNumType w:start="1"/>
          <w:cols w:space="720"/>
        </w:sectPr>
      </w:pPr>
      <w:r>
        <w:rPr>
          <w:rFonts w:ascii="Times New Roman" w:eastAsia="Times New Roman" w:hAnsi="Times New Roman" w:cs="Times New Roman"/>
          <w:sz w:val="20"/>
          <w:szCs w:val="20"/>
        </w:rPr>
        <w:t xml:space="preserve"> </w:t>
      </w:r>
    </w:p>
    <w:tbl>
      <w:tblPr>
        <w:tblW w:w="12915" w:type="dxa"/>
        <w:tblBorders>
          <w:top w:val="nil"/>
          <w:left w:val="nil"/>
          <w:bottom w:val="nil"/>
          <w:right w:val="nil"/>
          <w:insideH w:val="nil"/>
          <w:insideV w:val="nil"/>
        </w:tblBorders>
        <w:tblLayout w:type="fixed"/>
        <w:tblLook w:val="0600" w:firstRow="0" w:lastRow="0" w:firstColumn="0" w:lastColumn="0" w:noHBand="1" w:noVBand="1"/>
      </w:tblPr>
      <w:tblGrid>
        <w:gridCol w:w="1500"/>
        <w:gridCol w:w="1500"/>
        <w:gridCol w:w="1815"/>
        <w:gridCol w:w="1515"/>
        <w:gridCol w:w="1845"/>
        <w:gridCol w:w="4740"/>
      </w:tblGrid>
      <w:tr w:rsidR="00894B11" w14:paraId="1FFBD726" w14:textId="77777777" w:rsidTr="00C8626A">
        <w:trPr>
          <w:trHeight w:val="480"/>
        </w:trPr>
        <w:tc>
          <w:tcPr>
            <w:tcW w:w="12915" w:type="dxa"/>
            <w:gridSpan w:val="6"/>
            <w:tcBorders>
              <w:top w:val="single" w:sz="8" w:space="0" w:color="BFBFBF"/>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39D5890A" w14:textId="4FF7134F" w:rsidR="00894B11" w:rsidRDefault="00894B11" w:rsidP="00C8626A">
            <w:pPr>
              <w:pStyle w:val="Normal1"/>
              <w:jc w:val="center"/>
              <w:rPr>
                <w:b/>
              </w:rPr>
            </w:pPr>
            <w:r>
              <w:rPr>
                <w:b/>
              </w:rPr>
              <w:lastRenderedPageBreak/>
              <w:t>Formaitiver task – Assessment schedule</w:t>
            </w:r>
          </w:p>
          <w:p w14:paraId="3DFCA2BC" w14:textId="7AA62D2A" w:rsidR="00894B11" w:rsidRDefault="00894B11" w:rsidP="00C8626A">
            <w:pPr>
              <w:pStyle w:val="Normal1"/>
              <w:jc w:val="center"/>
              <w:rPr>
                <w:b/>
              </w:rPr>
            </w:pPr>
            <w:r>
              <w:rPr>
                <w:b/>
              </w:rPr>
              <w:t>Unit standard 30511</w:t>
            </w:r>
          </w:p>
        </w:tc>
      </w:tr>
      <w:tr w:rsidR="00894B11" w14:paraId="12475BF4" w14:textId="77777777" w:rsidTr="00C8626A">
        <w:trPr>
          <w:trHeight w:val="480"/>
        </w:trPr>
        <w:tc>
          <w:tcPr>
            <w:tcW w:w="150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1B797FE9" w14:textId="77777777" w:rsidR="00894B11" w:rsidRDefault="00894B11" w:rsidP="00C8626A">
            <w:pPr>
              <w:pStyle w:val="Normal1"/>
              <w:rPr>
                <w:b/>
              </w:rPr>
            </w:pPr>
            <w:r>
              <w:rPr>
                <w:b/>
              </w:rPr>
              <w:t>Title</w:t>
            </w:r>
          </w:p>
        </w:tc>
        <w:tc>
          <w:tcPr>
            <w:tcW w:w="11415" w:type="dxa"/>
            <w:gridSpan w:val="5"/>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1F2CBC7A" w14:textId="77777777" w:rsidR="00894B11" w:rsidRDefault="00894B11" w:rsidP="00C8626A">
            <w:pPr>
              <w:pStyle w:val="Normal1"/>
              <w:jc w:val="center"/>
              <w:rPr>
                <w:b/>
              </w:rPr>
            </w:pPr>
            <w:r>
              <w:rPr>
                <w:b/>
              </w:rPr>
              <w:t>Read and apply understanding  in English for academic purposes</w:t>
            </w:r>
          </w:p>
        </w:tc>
      </w:tr>
      <w:tr w:rsidR="00894B11" w14:paraId="4A69B974" w14:textId="77777777" w:rsidTr="00C8626A">
        <w:trPr>
          <w:trHeight w:val="520"/>
        </w:trPr>
        <w:tc>
          <w:tcPr>
            <w:tcW w:w="1500"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569F6BFE" w14:textId="77777777" w:rsidR="00894B11" w:rsidRDefault="00894B11" w:rsidP="00C8626A">
            <w:pPr>
              <w:pStyle w:val="Normal1"/>
              <w:rPr>
                <w:b/>
              </w:rPr>
            </w:pPr>
            <w:r>
              <w:rPr>
                <w:b/>
              </w:rPr>
              <w:t>Level</w:t>
            </w:r>
          </w:p>
        </w:tc>
        <w:tc>
          <w:tcPr>
            <w:tcW w:w="1500" w:type="dxa"/>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3CFECCA2" w14:textId="77777777" w:rsidR="00894B11" w:rsidRDefault="00894B11" w:rsidP="00C8626A">
            <w:pPr>
              <w:pStyle w:val="Normal1"/>
              <w:jc w:val="center"/>
              <w:rPr>
                <w:b/>
              </w:rPr>
            </w:pPr>
            <w:r>
              <w:rPr>
                <w:b/>
              </w:rPr>
              <w:t>3</w:t>
            </w:r>
          </w:p>
        </w:tc>
        <w:tc>
          <w:tcPr>
            <w:tcW w:w="181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15FD4922" w14:textId="77777777" w:rsidR="00894B11" w:rsidRDefault="00894B11" w:rsidP="00C8626A">
            <w:pPr>
              <w:pStyle w:val="Normal1"/>
              <w:rPr>
                <w:b/>
              </w:rPr>
            </w:pPr>
            <w:r>
              <w:rPr>
                <w:b/>
              </w:rPr>
              <w:t>Credits</w:t>
            </w:r>
          </w:p>
        </w:tc>
        <w:tc>
          <w:tcPr>
            <w:tcW w:w="151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30EB4E81" w14:textId="77777777" w:rsidR="00894B11" w:rsidRDefault="00894B11" w:rsidP="00C8626A">
            <w:pPr>
              <w:pStyle w:val="Normal1"/>
              <w:jc w:val="center"/>
              <w:rPr>
                <w:b/>
              </w:rPr>
            </w:pPr>
            <w:r>
              <w:rPr>
                <w:b/>
              </w:rPr>
              <w:t>6</w:t>
            </w:r>
          </w:p>
        </w:tc>
        <w:tc>
          <w:tcPr>
            <w:tcW w:w="184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4E2F8AB2" w14:textId="77777777" w:rsidR="00894B11" w:rsidRDefault="00894B11" w:rsidP="00C8626A">
            <w:pPr>
              <w:pStyle w:val="Normal1"/>
              <w:rPr>
                <w:b/>
              </w:rPr>
            </w:pPr>
            <w:r>
              <w:rPr>
                <w:b/>
              </w:rPr>
              <w:t>Version</w:t>
            </w:r>
          </w:p>
        </w:tc>
        <w:tc>
          <w:tcPr>
            <w:tcW w:w="4740"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10E8B4B8" w14:textId="77777777" w:rsidR="00894B11" w:rsidRDefault="00894B11" w:rsidP="00C8626A">
            <w:pPr>
              <w:pStyle w:val="Normal1"/>
              <w:jc w:val="center"/>
              <w:rPr>
                <w:b/>
              </w:rPr>
            </w:pPr>
            <w:r>
              <w:rPr>
                <w:b/>
              </w:rPr>
              <w:t>1</w:t>
            </w:r>
          </w:p>
        </w:tc>
      </w:tr>
    </w:tbl>
    <w:p w14:paraId="54FC8356" w14:textId="77777777" w:rsidR="00894B11" w:rsidRDefault="00894B11" w:rsidP="00894B11">
      <w:pPr>
        <w:pStyle w:val="Normal1"/>
      </w:pPr>
      <w:r>
        <w:t xml:space="preserve"> </w:t>
      </w:r>
    </w:p>
    <w:tbl>
      <w:tblPr>
        <w:tblW w:w="1296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4320"/>
        <w:gridCol w:w="4320"/>
        <w:gridCol w:w="4320"/>
      </w:tblGrid>
      <w:tr w:rsidR="00894B11" w14:paraId="10B565C4" w14:textId="77777777" w:rsidTr="00C8626A">
        <w:tc>
          <w:tcPr>
            <w:tcW w:w="4320" w:type="dxa"/>
            <w:shd w:val="clear" w:color="auto" w:fill="EFEFEF"/>
            <w:tcMar>
              <w:top w:w="100" w:type="dxa"/>
              <w:left w:w="100" w:type="dxa"/>
              <w:bottom w:w="100" w:type="dxa"/>
              <w:right w:w="100" w:type="dxa"/>
            </w:tcMar>
          </w:tcPr>
          <w:p w14:paraId="76475F2B" w14:textId="77777777" w:rsidR="00894B11" w:rsidRDefault="00894B11" w:rsidP="00C8626A">
            <w:pPr>
              <w:pStyle w:val="Normal1"/>
              <w:jc w:val="center"/>
            </w:pPr>
            <w:r>
              <w:rPr>
                <w:b/>
              </w:rPr>
              <w:t>PC</w:t>
            </w:r>
          </w:p>
        </w:tc>
        <w:tc>
          <w:tcPr>
            <w:tcW w:w="4320" w:type="dxa"/>
            <w:shd w:val="clear" w:color="auto" w:fill="EFEFEF"/>
            <w:tcMar>
              <w:top w:w="100" w:type="dxa"/>
              <w:left w:w="100" w:type="dxa"/>
              <w:bottom w:w="100" w:type="dxa"/>
              <w:right w:w="100" w:type="dxa"/>
            </w:tcMar>
          </w:tcPr>
          <w:p w14:paraId="2B1AE82A" w14:textId="77777777" w:rsidR="00894B11" w:rsidRDefault="00894B11" w:rsidP="00C8626A">
            <w:pPr>
              <w:pStyle w:val="Normal1"/>
              <w:jc w:val="center"/>
            </w:pPr>
            <w:r>
              <w:rPr>
                <w:b/>
              </w:rPr>
              <w:t>Evidence for achievement</w:t>
            </w:r>
          </w:p>
        </w:tc>
        <w:tc>
          <w:tcPr>
            <w:tcW w:w="4320" w:type="dxa"/>
            <w:shd w:val="clear" w:color="auto" w:fill="EFEFEF"/>
            <w:tcMar>
              <w:top w:w="100" w:type="dxa"/>
              <w:left w:w="100" w:type="dxa"/>
              <w:bottom w:w="100" w:type="dxa"/>
              <w:right w:w="100" w:type="dxa"/>
            </w:tcMar>
          </w:tcPr>
          <w:p w14:paraId="42494A55" w14:textId="77777777" w:rsidR="00894B11" w:rsidRDefault="00894B11" w:rsidP="00C8626A">
            <w:pPr>
              <w:pStyle w:val="Normal1"/>
              <w:jc w:val="center"/>
            </w:pPr>
            <w:r>
              <w:rPr>
                <w:b/>
              </w:rPr>
              <w:t>Judgements for achievement</w:t>
            </w:r>
          </w:p>
        </w:tc>
      </w:tr>
      <w:tr w:rsidR="00894B11" w14:paraId="36330C03" w14:textId="77777777" w:rsidTr="00C8626A">
        <w:tc>
          <w:tcPr>
            <w:tcW w:w="4320" w:type="dxa"/>
            <w:shd w:val="clear" w:color="auto" w:fill="auto"/>
            <w:tcMar>
              <w:top w:w="100" w:type="dxa"/>
              <w:left w:w="100" w:type="dxa"/>
              <w:bottom w:w="100" w:type="dxa"/>
              <w:right w:w="100" w:type="dxa"/>
            </w:tcMar>
          </w:tcPr>
          <w:p w14:paraId="1A0DBD3D" w14:textId="77777777" w:rsidR="00894B11" w:rsidRDefault="00894B11" w:rsidP="00C8626A">
            <w:pPr>
              <w:pStyle w:val="Normal1"/>
              <w:spacing w:line="240" w:lineRule="auto"/>
            </w:pPr>
            <w:r>
              <w:t>1.1. Meaning gained</w:t>
            </w:r>
          </w:p>
          <w:p w14:paraId="1C218702" w14:textId="77777777" w:rsidR="00894B11" w:rsidRDefault="00894B11" w:rsidP="00C8626A">
            <w:pPr>
              <w:pStyle w:val="Normal1"/>
              <w:spacing w:line="240" w:lineRule="auto"/>
            </w:pPr>
            <w:r>
              <w:t>from the text is</w:t>
            </w:r>
          </w:p>
          <w:p w14:paraId="4D4513E5" w14:textId="77777777" w:rsidR="00894B11" w:rsidRDefault="00894B11" w:rsidP="00C8626A">
            <w:pPr>
              <w:pStyle w:val="Normal1"/>
              <w:spacing w:line="240" w:lineRule="auto"/>
            </w:pPr>
            <w:r>
              <w:t>identified, analysed and evaluated to determine its relevance to the</w:t>
            </w:r>
          </w:p>
          <w:p w14:paraId="6E190C8F" w14:textId="77777777" w:rsidR="00894B11" w:rsidRDefault="00894B11" w:rsidP="00C8626A">
            <w:pPr>
              <w:pStyle w:val="Normal1"/>
              <w:spacing w:line="240" w:lineRule="auto"/>
            </w:pPr>
            <w:r>
              <w:t>academic purpose.</w:t>
            </w:r>
          </w:p>
        </w:tc>
        <w:tc>
          <w:tcPr>
            <w:tcW w:w="4320" w:type="dxa"/>
            <w:shd w:val="clear" w:color="auto" w:fill="auto"/>
            <w:tcMar>
              <w:top w:w="100" w:type="dxa"/>
              <w:left w:w="100" w:type="dxa"/>
              <w:bottom w:w="100" w:type="dxa"/>
              <w:right w:w="100" w:type="dxa"/>
            </w:tcMar>
          </w:tcPr>
          <w:p w14:paraId="5E98D6D3" w14:textId="0C0AFE6E" w:rsidR="00894B11" w:rsidRDefault="00894B11" w:rsidP="00C8626A">
            <w:pPr>
              <w:pStyle w:val="Normal1"/>
              <w:spacing w:line="240" w:lineRule="auto"/>
            </w:pPr>
            <w:r>
              <w:t>Part A:</w:t>
            </w:r>
            <w:r w:rsidR="00C8626A">
              <w:t xml:space="preserve"> </w:t>
            </w:r>
            <w:r>
              <w:t>Answers similar to the following:</w:t>
            </w:r>
          </w:p>
          <w:p w14:paraId="28763F2F" w14:textId="77777777" w:rsidR="00894B11" w:rsidRDefault="00894B11" w:rsidP="00C8626A">
            <w:pPr>
              <w:pStyle w:val="Normal1"/>
              <w:spacing w:line="240" w:lineRule="auto"/>
            </w:pPr>
          </w:p>
          <w:p w14:paraId="5B62C271" w14:textId="173379B3" w:rsidR="00894B11" w:rsidRDefault="00894B11" w:rsidP="00C8626A">
            <w:pPr>
              <w:pStyle w:val="Normal1"/>
              <w:spacing w:line="240" w:lineRule="auto"/>
            </w:pPr>
            <w:r>
              <w:t xml:space="preserve">Problem </w:t>
            </w:r>
            <w:r w:rsidR="00C8626A">
              <w:t>1</w:t>
            </w:r>
          </w:p>
          <w:p w14:paraId="76CA571E" w14:textId="1CCF693A" w:rsidR="00894B11" w:rsidRDefault="00C8626A" w:rsidP="005A3649">
            <w:pPr>
              <w:pStyle w:val="Normal1"/>
              <w:spacing w:line="240" w:lineRule="auto"/>
              <w:contextualSpacing/>
              <w:rPr>
                <w:i/>
              </w:rPr>
            </w:pPr>
            <w:r w:rsidRPr="005A3649">
              <w:t>a.</w:t>
            </w:r>
            <w:r>
              <w:rPr>
                <w:i/>
              </w:rPr>
              <w:t xml:space="preserve"> Poor m</w:t>
            </w:r>
            <w:r w:rsidR="00894B11">
              <w:rPr>
                <w:i/>
              </w:rPr>
              <w:t>ental health</w:t>
            </w:r>
          </w:p>
          <w:p w14:paraId="52062A53" w14:textId="77777777" w:rsidR="00C8626A" w:rsidRDefault="00C8626A" w:rsidP="005A3649">
            <w:pPr>
              <w:pStyle w:val="Normal1"/>
              <w:spacing w:line="240" w:lineRule="auto"/>
              <w:contextualSpacing/>
            </w:pPr>
          </w:p>
          <w:p w14:paraId="4B7D1395" w14:textId="142B0F2E" w:rsidR="00894B11" w:rsidRDefault="00C8626A" w:rsidP="005A3649">
            <w:pPr>
              <w:pStyle w:val="Normal1"/>
              <w:spacing w:line="240" w:lineRule="auto"/>
              <w:contextualSpacing/>
            </w:pPr>
            <w:r w:rsidRPr="005A3649">
              <w:t>b.</w:t>
            </w:r>
            <w:r>
              <w:rPr>
                <w:i/>
              </w:rPr>
              <w:t xml:space="preserve"> </w:t>
            </w:r>
            <w:r w:rsidR="00894B11">
              <w:rPr>
                <w:i/>
              </w:rPr>
              <w:t>Any two of the following</w:t>
            </w:r>
            <w:r>
              <w:rPr>
                <w:i/>
              </w:rPr>
              <w:t xml:space="preserve"> causes</w:t>
            </w:r>
            <w:r w:rsidR="00894B11">
              <w:rPr>
                <w:i/>
              </w:rPr>
              <w:t>:</w:t>
            </w:r>
          </w:p>
          <w:p w14:paraId="1DD85301" w14:textId="5C049070" w:rsidR="00C8626A" w:rsidRDefault="00894B11" w:rsidP="005A3649">
            <w:pPr>
              <w:pStyle w:val="Normal1"/>
              <w:numPr>
                <w:ilvl w:val="0"/>
                <w:numId w:val="7"/>
              </w:numPr>
              <w:spacing w:line="240" w:lineRule="auto"/>
              <w:contextualSpacing/>
            </w:pPr>
            <w:r>
              <w:rPr>
                <w:i/>
              </w:rPr>
              <w:t>Stressful stage of life</w:t>
            </w:r>
          </w:p>
          <w:p w14:paraId="6852802B" w14:textId="362605A2" w:rsidR="00C8626A" w:rsidRDefault="00894B11" w:rsidP="005A3649">
            <w:pPr>
              <w:pStyle w:val="Normal1"/>
              <w:numPr>
                <w:ilvl w:val="0"/>
                <w:numId w:val="7"/>
              </w:numPr>
              <w:spacing w:line="240" w:lineRule="auto"/>
              <w:contextualSpacing/>
            </w:pPr>
            <w:r w:rsidRPr="00C8626A">
              <w:rPr>
                <w:i/>
              </w:rPr>
              <w:t>Loss of friends</w:t>
            </w:r>
          </w:p>
          <w:p w14:paraId="3B161618" w14:textId="6BB2F5BC" w:rsidR="00C8626A" w:rsidRDefault="00894B11" w:rsidP="005A3649">
            <w:pPr>
              <w:pStyle w:val="Normal1"/>
              <w:numPr>
                <w:ilvl w:val="0"/>
                <w:numId w:val="7"/>
              </w:numPr>
              <w:spacing w:line="240" w:lineRule="auto"/>
              <w:contextualSpacing/>
            </w:pPr>
            <w:r w:rsidRPr="00C8626A">
              <w:rPr>
                <w:i/>
              </w:rPr>
              <w:t>Dealing with a new language</w:t>
            </w:r>
          </w:p>
          <w:p w14:paraId="43F7A2AD" w14:textId="4B8A1DFD" w:rsidR="00C8626A" w:rsidRDefault="00894B11" w:rsidP="005A3649">
            <w:pPr>
              <w:pStyle w:val="Normal1"/>
              <w:numPr>
                <w:ilvl w:val="0"/>
                <w:numId w:val="7"/>
              </w:numPr>
              <w:spacing w:line="240" w:lineRule="auto"/>
              <w:contextualSpacing/>
            </w:pPr>
            <w:r w:rsidRPr="00C8626A">
              <w:rPr>
                <w:i/>
              </w:rPr>
              <w:t>Dealing with a new culture</w:t>
            </w:r>
          </w:p>
          <w:p w14:paraId="2E4CC3F4" w14:textId="0CAD53F2" w:rsidR="00C8626A" w:rsidRDefault="00894B11" w:rsidP="005A3649">
            <w:pPr>
              <w:pStyle w:val="Normal1"/>
              <w:numPr>
                <w:ilvl w:val="0"/>
                <w:numId w:val="7"/>
              </w:numPr>
              <w:spacing w:line="240" w:lineRule="auto"/>
              <w:contextualSpacing/>
            </w:pPr>
            <w:r w:rsidRPr="00C8626A">
              <w:rPr>
                <w:i/>
              </w:rPr>
              <w:t>Discrimination</w:t>
            </w:r>
          </w:p>
          <w:p w14:paraId="11FAD13E" w14:textId="77777777" w:rsidR="00894B11" w:rsidRPr="005A3649" w:rsidRDefault="00894B11" w:rsidP="005A3649">
            <w:pPr>
              <w:pStyle w:val="Normal1"/>
              <w:numPr>
                <w:ilvl w:val="0"/>
                <w:numId w:val="7"/>
              </w:numPr>
              <w:spacing w:line="240" w:lineRule="auto"/>
              <w:contextualSpacing/>
            </w:pPr>
            <w:r w:rsidRPr="00C8626A">
              <w:rPr>
                <w:i/>
              </w:rPr>
              <w:t>Bullying</w:t>
            </w:r>
          </w:p>
          <w:p w14:paraId="5192A551" w14:textId="77777777" w:rsidR="00C8626A" w:rsidRDefault="00C8626A" w:rsidP="005A3649">
            <w:pPr>
              <w:pStyle w:val="Normal1"/>
              <w:spacing w:line="240" w:lineRule="auto"/>
              <w:ind w:left="720"/>
              <w:contextualSpacing/>
            </w:pPr>
          </w:p>
          <w:p w14:paraId="5E39E36E" w14:textId="52F226AF" w:rsidR="00894B11" w:rsidRDefault="00C8626A" w:rsidP="005A3649">
            <w:pPr>
              <w:pStyle w:val="Normal1"/>
              <w:spacing w:line="240" w:lineRule="auto"/>
              <w:contextualSpacing/>
            </w:pPr>
            <w:r>
              <w:t xml:space="preserve">c. </w:t>
            </w:r>
            <w:r w:rsidR="00894B11">
              <w:t>Any two of the following</w:t>
            </w:r>
            <w:r>
              <w:t xml:space="preserve"> effects</w:t>
            </w:r>
            <w:r w:rsidR="00894B11">
              <w:t>:</w:t>
            </w:r>
          </w:p>
          <w:p w14:paraId="6F9BB746" w14:textId="707A2701" w:rsidR="00C8626A" w:rsidRDefault="00894B11" w:rsidP="005A3649">
            <w:pPr>
              <w:pStyle w:val="Normal1"/>
              <w:numPr>
                <w:ilvl w:val="0"/>
                <w:numId w:val="9"/>
              </w:numPr>
              <w:spacing w:line="240" w:lineRule="auto"/>
              <w:contextualSpacing/>
            </w:pPr>
            <w:r>
              <w:rPr>
                <w:i/>
              </w:rPr>
              <w:t>Stress</w:t>
            </w:r>
          </w:p>
          <w:p w14:paraId="2BAF0159" w14:textId="19374521" w:rsidR="00C8626A" w:rsidRDefault="00894B11" w:rsidP="005A3649">
            <w:pPr>
              <w:pStyle w:val="Normal1"/>
              <w:numPr>
                <w:ilvl w:val="0"/>
                <w:numId w:val="9"/>
              </w:numPr>
              <w:spacing w:line="240" w:lineRule="auto"/>
              <w:contextualSpacing/>
            </w:pPr>
            <w:r w:rsidRPr="00C8626A">
              <w:rPr>
                <w:i/>
              </w:rPr>
              <w:t>Depression</w:t>
            </w:r>
          </w:p>
          <w:p w14:paraId="1EAA784C" w14:textId="7863CEE3" w:rsidR="00C8626A" w:rsidRDefault="00894B11" w:rsidP="005A3649">
            <w:pPr>
              <w:pStyle w:val="Normal1"/>
              <w:numPr>
                <w:ilvl w:val="0"/>
                <w:numId w:val="9"/>
              </w:numPr>
              <w:spacing w:line="240" w:lineRule="auto"/>
              <w:contextualSpacing/>
            </w:pPr>
            <w:r w:rsidRPr="00C8626A">
              <w:rPr>
                <w:i/>
              </w:rPr>
              <w:t>Poor behaviour</w:t>
            </w:r>
          </w:p>
          <w:p w14:paraId="20311874" w14:textId="2804DABE" w:rsidR="00C8626A" w:rsidRDefault="00894B11" w:rsidP="005A3649">
            <w:pPr>
              <w:pStyle w:val="Normal1"/>
              <w:numPr>
                <w:ilvl w:val="0"/>
                <w:numId w:val="9"/>
              </w:numPr>
              <w:spacing w:line="240" w:lineRule="auto"/>
              <w:contextualSpacing/>
            </w:pPr>
            <w:r w:rsidRPr="00C8626A">
              <w:rPr>
                <w:i/>
              </w:rPr>
              <w:t>Poor concentration</w:t>
            </w:r>
          </w:p>
          <w:p w14:paraId="3B5B0691" w14:textId="5D4883AA" w:rsidR="00C8626A" w:rsidRDefault="00894B11" w:rsidP="005A3649">
            <w:pPr>
              <w:pStyle w:val="Normal1"/>
              <w:numPr>
                <w:ilvl w:val="0"/>
                <w:numId w:val="9"/>
              </w:numPr>
              <w:spacing w:line="240" w:lineRule="auto"/>
              <w:contextualSpacing/>
            </w:pPr>
            <w:r w:rsidRPr="00C8626A">
              <w:rPr>
                <w:i/>
              </w:rPr>
              <w:t>Eating problems</w:t>
            </w:r>
          </w:p>
          <w:p w14:paraId="763B2BA4" w14:textId="77777777" w:rsidR="00894B11" w:rsidRDefault="00894B11" w:rsidP="005A3649">
            <w:pPr>
              <w:pStyle w:val="Normal1"/>
              <w:numPr>
                <w:ilvl w:val="0"/>
                <w:numId w:val="9"/>
              </w:numPr>
              <w:spacing w:line="240" w:lineRule="auto"/>
              <w:contextualSpacing/>
            </w:pPr>
            <w:r w:rsidRPr="00C8626A">
              <w:rPr>
                <w:i/>
              </w:rPr>
              <w:t>Drug and or alcohol use</w:t>
            </w:r>
          </w:p>
          <w:p w14:paraId="57063B2C" w14:textId="77777777" w:rsidR="00894B11" w:rsidRDefault="00894B11" w:rsidP="00C8626A">
            <w:pPr>
              <w:pStyle w:val="Normal1"/>
              <w:spacing w:line="240" w:lineRule="auto"/>
              <w:rPr>
                <w:i/>
              </w:rPr>
            </w:pPr>
          </w:p>
          <w:p w14:paraId="2518E5EC" w14:textId="2CD08638" w:rsidR="00894B11" w:rsidRDefault="00894B11" w:rsidP="00C8626A">
            <w:pPr>
              <w:pStyle w:val="Normal1"/>
              <w:spacing w:line="240" w:lineRule="auto"/>
            </w:pPr>
            <w:r>
              <w:t>Problem</w:t>
            </w:r>
            <w:r w:rsidR="00C8626A">
              <w:t xml:space="preserve"> 2</w:t>
            </w:r>
          </w:p>
          <w:p w14:paraId="4C9DB55E" w14:textId="41EFE607" w:rsidR="00C8626A" w:rsidRDefault="00C8626A" w:rsidP="005A3649">
            <w:pPr>
              <w:pStyle w:val="Normal1"/>
              <w:spacing w:line="240" w:lineRule="auto"/>
              <w:contextualSpacing/>
              <w:rPr>
                <w:i/>
              </w:rPr>
            </w:pPr>
            <w:r>
              <w:t xml:space="preserve">a. </w:t>
            </w:r>
            <w:r w:rsidR="00894B11">
              <w:rPr>
                <w:i/>
              </w:rPr>
              <w:t xml:space="preserve">Adjusting to a new school </w:t>
            </w:r>
          </w:p>
          <w:p w14:paraId="7B79FA1B" w14:textId="5FFC4A5A" w:rsidR="00894B11" w:rsidRDefault="00894B11" w:rsidP="005A3649">
            <w:pPr>
              <w:pStyle w:val="Normal1"/>
              <w:spacing w:line="240" w:lineRule="auto"/>
              <w:contextualSpacing/>
            </w:pPr>
          </w:p>
          <w:p w14:paraId="1812D1FC" w14:textId="2E2B669E" w:rsidR="00894B11" w:rsidRDefault="00C8626A" w:rsidP="005A3649">
            <w:pPr>
              <w:pStyle w:val="Normal1"/>
              <w:tabs>
                <w:tab w:val="left" w:pos="1209"/>
              </w:tabs>
              <w:spacing w:line="240" w:lineRule="auto"/>
              <w:contextualSpacing/>
            </w:pPr>
            <w:r w:rsidRPr="005A3649">
              <w:t xml:space="preserve">b. </w:t>
            </w:r>
            <w:r w:rsidR="00894B11">
              <w:t>Any two of the following</w:t>
            </w:r>
            <w:r>
              <w:t xml:space="preserve"> causes</w:t>
            </w:r>
            <w:r w:rsidR="00894B11">
              <w:t>:</w:t>
            </w:r>
          </w:p>
          <w:p w14:paraId="4944E2A8" w14:textId="520C96F6" w:rsidR="00C8626A" w:rsidRDefault="00894B11" w:rsidP="005A3649">
            <w:pPr>
              <w:pStyle w:val="Normal1"/>
              <w:numPr>
                <w:ilvl w:val="0"/>
                <w:numId w:val="8"/>
              </w:numPr>
              <w:spacing w:line="240" w:lineRule="auto"/>
              <w:contextualSpacing/>
            </w:pPr>
            <w:r>
              <w:rPr>
                <w:i/>
              </w:rPr>
              <w:t>Keeping parents happy</w:t>
            </w:r>
          </w:p>
          <w:p w14:paraId="1C8F1622" w14:textId="480833DB" w:rsidR="00C8626A" w:rsidRDefault="00894B11" w:rsidP="005A3649">
            <w:pPr>
              <w:pStyle w:val="Normal1"/>
              <w:numPr>
                <w:ilvl w:val="0"/>
                <w:numId w:val="8"/>
              </w:numPr>
              <w:spacing w:line="240" w:lineRule="auto"/>
              <w:contextualSpacing/>
            </w:pPr>
            <w:r w:rsidRPr="00C8626A">
              <w:rPr>
                <w:i/>
              </w:rPr>
              <w:t>Fitting in with other students</w:t>
            </w:r>
          </w:p>
          <w:p w14:paraId="4BF70F28" w14:textId="77777777" w:rsidR="00894B11" w:rsidRPr="005A3649" w:rsidRDefault="00894B11" w:rsidP="005A3649">
            <w:pPr>
              <w:pStyle w:val="Normal1"/>
              <w:numPr>
                <w:ilvl w:val="0"/>
                <w:numId w:val="8"/>
              </w:numPr>
              <w:spacing w:line="240" w:lineRule="auto"/>
              <w:contextualSpacing/>
            </w:pPr>
            <w:r w:rsidRPr="00C8626A">
              <w:rPr>
                <w:i/>
              </w:rPr>
              <w:t>Fitting in with schools / teachers expectations</w:t>
            </w:r>
          </w:p>
          <w:p w14:paraId="13687CEA" w14:textId="77777777" w:rsidR="00C8626A" w:rsidRDefault="00C8626A" w:rsidP="005A3649">
            <w:pPr>
              <w:pStyle w:val="Normal1"/>
              <w:spacing w:line="240" w:lineRule="auto"/>
              <w:ind w:left="720"/>
              <w:contextualSpacing/>
            </w:pPr>
          </w:p>
          <w:p w14:paraId="600D546F" w14:textId="1ABCDCCE" w:rsidR="00894B11" w:rsidRDefault="00C8626A" w:rsidP="005A3649">
            <w:pPr>
              <w:pStyle w:val="Normal1"/>
              <w:spacing w:line="240" w:lineRule="auto"/>
              <w:contextualSpacing/>
            </w:pPr>
            <w:r>
              <w:t xml:space="preserve">c. </w:t>
            </w:r>
            <w:r w:rsidR="00894B11">
              <w:t>Any two of the following</w:t>
            </w:r>
            <w:r>
              <w:t xml:space="preserve"> effects</w:t>
            </w:r>
            <w:r w:rsidR="00894B11">
              <w:t>:</w:t>
            </w:r>
          </w:p>
          <w:p w14:paraId="44B41BDD" w14:textId="7DBA4640" w:rsidR="00C8626A" w:rsidRDefault="00894B11" w:rsidP="005A3649">
            <w:pPr>
              <w:pStyle w:val="Normal1"/>
              <w:numPr>
                <w:ilvl w:val="0"/>
                <w:numId w:val="10"/>
              </w:numPr>
              <w:spacing w:line="240" w:lineRule="auto"/>
              <w:contextualSpacing/>
            </w:pPr>
            <w:r>
              <w:rPr>
                <w:i/>
              </w:rPr>
              <w:t>Feeling of not belonging</w:t>
            </w:r>
          </w:p>
          <w:p w14:paraId="4712EA3C" w14:textId="77777777" w:rsidR="00894B11" w:rsidRDefault="00894B11" w:rsidP="005A3649">
            <w:pPr>
              <w:pStyle w:val="Normal1"/>
              <w:numPr>
                <w:ilvl w:val="0"/>
                <w:numId w:val="10"/>
              </w:numPr>
              <w:spacing w:line="240" w:lineRule="auto"/>
              <w:contextualSpacing/>
            </w:pPr>
            <w:r w:rsidRPr="00C8626A">
              <w:rPr>
                <w:i/>
              </w:rPr>
              <w:t>Failing at school</w:t>
            </w:r>
          </w:p>
          <w:p w14:paraId="3BB0D524" w14:textId="77777777" w:rsidR="00894B11" w:rsidRDefault="00894B11" w:rsidP="00C8626A">
            <w:pPr>
              <w:pStyle w:val="Normal1"/>
              <w:spacing w:line="240" w:lineRule="auto"/>
              <w:rPr>
                <w:i/>
              </w:rPr>
            </w:pPr>
          </w:p>
          <w:p w14:paraId="09ED9BA6" w14:textId="2A8CDF2C" w:rsidR="00894B11" w:rsidRPr="005A3649" w:rsidRDefault="00894B11" w:rsidP="00C8626A">
            <w:pPr>
              <w:pStyle w:val="Normal1"/>
              <w:spacing w:line="240" w:lineRule="auto"/>
            </w:pPr>
            <w:r w:rsidRPr="005A3649">
              <w:t>Problem</w:t>
            </w:r>
            <w:r w:rsidR="00C8626A" w:rsidRPr="005A3649">
              <w:t xml:space="preserve"> 3</w:t>
            </w:r>
          </w:p>
          <w:p w14:paraId="7B78F369" w14:textId="795A5D5E" w:rsidR="00894B11" w:rsidRDefault="00C8626A" w:rsidP="005A3649">
            <w:pPr>
              <w:pStyle w:val="Normal1"/>
              <w:spacing w:line="240" w:lineRule="auto"/>
              <w:contextualSpacing/>
            </w:pPr>
            <w:r w:rsidRPr="005A3649">
              <w:t>a.</w:t>
            </w:r>
            <w:r>
              <w:rPr>
                <w:i/>
              </w:rPr>
              <w:t xml:space="preserve"> </w:t>
            </w:r>
            <w:r w:rsidR="00894B11">
              <w:rPr>
                <w:i/>
              </w:rPr>
              <w:t>Negative peer pressure</w:t>
            </w:r>
          </w:p>
          <w:p w14:paraId="5A6F95D6" w14:textId="77777777" w:rsidR="00C8626A" w:rsidRDefault="00C8626A" w:rsidP="005A3649">
            <w:pPr>
              <w:pStyle w:val="Normal1"/>
              <w:spacing w:line="240" w:lineRule="auto"/>
              <w:contextualSpacing/>
            </w:pPr>
          </w:p>
          <w:p w14:paraId="6A1F079E" w14:textId="05D42C21" w:rsidR="00894B11" w:rsidRDefault="00C8626A" w:rsidP="005A3649">
            <w:pPr>
              <w:pStyle w:val="Normal1"/>
              <w:spacing w:line="240" w:lineRule="auto"/>
              <w:contextualSpacing/>
            </w:pPr>
            <w:r>
              <w:t xml:space="preserve">b. </w:t>
            </w:r>
            <w:r w:rsidR="00894B11">
              <w:t>Any two of the following:</w:t>
            </w:r>
          </w:p>
          <w:p w14:paraId="5738C940" w14:textId="6E260274" w:rsidR="005A3649" w:rsidRDefault="00894B11" w:rsidP="005A3649">
            <w:pPr>
              <w:pStyle w:val="Normal1"/>
              <w:numPr>
                <w:ilvl w:val="0"/>
                <w:numId w:val="11"/>
              </w:numPr>
              <w:spacing w:line="240" w:lineRule="auto"/>
              <w:contextualSpacing/>
            </w:pPr>
            <w:r>
              <w:rPr>
                <w:i/>
              </w:rPr>
              <w:t>Wanting to fit in</w:t>
            </w:r>
          </w:p>
          <w:p w14:paraId="672A7D49" w14:textId="43390A10" w:rsidR="005A3649" w:rsidRDefault="00894B11" w:rsidP="005A3649">
            <w:pPr>
              <w:pStyle w:val="Normal1"/>
              <w:numPr>
                <w:ilvl w:val="0"/>
                <w:numId w:val="11"/>
              </w:numPr>
              <w:spacing w:line="240" w:lineRule="auto"/>
              <w:contextualSpacing/>
            </w:pPr>
            <w:r w:rsidRPr="005A3649">
              <w:rPr>
                <w:i/>
              </w:rPr>
              <w:t>Making friends with wrong people</w:t>
            </w:r>
          </w:p>
          <w:p w14:paraId="4DBEAFE5" w14:textId="77777777" w:rsidR="00894B11" w:rsidRPr="005A3649" w:rsidRDefault="00894B11" w:rsidP="005A3649">
            <w:pPr>
              <w:pStyle w:val="Normal1"/>
              <w:numPr>
                <w:ilvl w:val="0"/>
                <w:numId w:val="11"/>
              </w:numPr>
              <w:spacing w:line="240" w:lineRule="auto"/>
              <w:contextualSpacing/>
              <w:rPr>
                <w:i/>
              </w:rPr>
            </w:pPr>
            <w:r w:rsidRPr="005A3649">
              <w:rPr>
                <w:i/>
              </w:rPr>
              <w:t>Parents not knowing who their friends are</w:t>
            </w:r>
          </w:p>
          <w:p w14:paraId="64153FF2" w14:textId="77777777" w:rsidR="005A3649" w:rsidRDefault="005A3649" w:rsidP="005A3649">
            <w:pPr>
              <w:pStyle w:val="Normal1"/>
              <w:contextualSpacing/>
            </w:pPr>
          </w:p>
          <w:p w14:paraId="276ECD64" w14:textId="0D3E49BE" w:rsidR="00894B11" w:rsidRDefault="005A3649" w:rsidP="005A3649">
            <w:pPr>
              <w:pStyle w:val="Normal1"/>
              <w:contextualSpacing/>
            </w:pPr>
            <w:r>
              <w:t xml:space="preserve">c. </w:t>
            </w:r>
            <w:r w:rsidR="00894B11">
              <w:t>Any two of the following</w:t>
            </w:r>
            <w:r>
              <w:t xml:space="preserve"> effects</w:t>
            </w:r>
            <w:r w:rsidR="00894B11">
              <w:t>:</w:t>
            </w:r>
          </w:p>
          <w:p w14:paraId="51F05D78" w14:textId="7E43CD44" w:rsidR="005A3649" w:rsidRDefault="00894B11" w:rsidP="005A3649">
            <w:pPr>
              <w:pStyle w:val="Normal1"/>
              <w:numPr>
                <w:ilvl w:val="0"/>
                <w:numId w:val="12"/>
              </w:numPr>
              <w:contextualSpacing/>
            </w:pPr>
            <w:r>
              <w:rPr>
                <w:i/>
              </w:rPr>
              <w:t>Failing at school</w:t>
            </w:r>
          </w:p>
          <w:p w14:paraId="1120D73D" w14:textId="0A26B885" w:rsidR="005A3649" w:rsidRDefault="00894B11" w:rsidP="005A3649">
            <w:pPr>
              <w:pStyle w:val="Normal1"/>
              <w:numPr>
                <w:ilvl w:val="0"/>
                <w:numId w:val="12"/>
              </w:numPr>
              <w:contextualSpacing/>
            </w:pPr>
            <w:r w:rsidRPr="005A3649">
              <w:rPr>
                <w:i/>
              </w:rPr>
              <w:t>Join gangs</w:t>
            </w:r>
          </w:p>
          <w:p w14:paraId="4E070144" w14:textId="0A8181E3" w:rsidR="005A3649" w:rsidRDefault="00894B11" w:rsidP="005A3649">
            <w:pPr>
              <w:pStyle w:val="Normal1"/>
              <w:numPr>
                <w:ilvl w:val="0"/>
                <w:numId w:val="12"/>
              </w:numPr>
              <w:contextualSpacing/>
            </w:pPr>
            <w:r w:rsidRPr="005A3649">
              <w:rPr>
                <w:i/>
              </w:rPr>
              <w:t xml:space="preserve">Poor behaviour at school </w:t>
            </w:r>
          </w:p>
          <w:p w14:paraId="7DC86E48" w14:textId="77777777" w:rsidR="005A3649" w:rsidRPr="005A3649" w:rsidRDefault="00894B11" w:rsidP="005A3649">
            <w:pPr>
              <w:pStyle w:val="Normal1"/>
              <w:numPr>
                <w:ilvl w:val="0"/>
                <w:numId w:val="12"/>
              </w:numPr>
              <w:contextualSpacing/>
            </w:pPr>
            <w:r w:rsidRPr="005A3649">
              <w:rPr>
                <w:i/>
              </w:rPr>
              <w:t>Drug taking</w:t>
            </w:r>
          </w:p>
          <w:p w14:paraId="056CF4A7" w14:textId="77777777" w:rsidR="005A3649" w:rsidRDefault="00894B11" w:rsidP="005A3649">
            <w:pPr>
              <w:pStyle w:val="Normal1"/>
              <w:numPr>
                <w:ilvl w:val="0"/>
                <w:numId w:val="12"/>
              </w:numPr>
              <w:contextualSpacing/>
            </w:pPr>
            <w:r w:rsidRPr="005A3649">
              <w:rPr>
                <w:i/>
              </w:rPr>
              <w:t xml:space="preserve"> </w:t>
            </w:r>
            <w:r w:rsidR="005A3649" w:rsidRPr="005A3649">
              <w:rPr>
                <w:i/>
              </w:rPr>
              <w:t xml:space="preserve">Drinking too much alcohol </w:t>
            </w:r>
          </w:p>
          <w:p w14:paraId="33FF21E0" w14:textId="3FF24E69" w:rsidR="00894B11" w:rsidRDefault="005A3649" w:rsidP="005A3649">
            <w:pPr>
              <w:pStyle w:val="Normal1"/>
              <w:numPr>
                <w:ilvl w:val="0"/>
                <w:numId w:val="12"/>
              </w:numPr>
              <w:contextualSpacing/>
            </w:pPr>
            <w:r w:rsidRPr="005A3649">
              <w:rPr>
                <w:i/>
              </w:rPr>
              <w:t>(Involvement in) crime</w:t>
            </w:r>
          </w:p>
        </w:tc>
        <w:tc>
          <w:tcPr>
            <w:tcW w:w="4320" w:type="dxa"/>
            <w:shd w:val="clear" w:color="auto" w:fill="auto"/>
            <w:tcMar>
              <w:top w:w="100" w:type="dxa"/>
              <w:left w:w="100" w:type="dxa"/>
              <w:bottom w:w="100" w:type="dxa"/>
              <w:right w:w="100" w:type="dxa"/>
            </w:tcMar>
          </w:tcPr>
          <w:p w14:paraId="734E8BB8" w14:textId="77777777" w:rsidR="005A3649" w:rsidRPr="005A3649" w:rsidRDefault="005A3649" w:rsidP="005A3649">
            <w:pPr>
              <w:spacing w:line="240" w:lineRule="auto"/>
              <w:rPr>
                <w:rFonts w:ascii="Times" w:hAnsi="Times" w:cs="Times New Roman"/>
                <w:sz w:val="20"/>
                <w:szCs w:val="20"/>
                <w:lang w:val="en-NZ"/>
              </w:rPr>
            </w:pPr>
            <w:r w:rsidRPr="005A3649">
              <w:rPr>
                <w:color w:val="000000"/>
                <w:lang w:val="en-NZ"/>
              </w:rPr>
              <w:lastRenderedPageBreak/>
              <w:t xml:space="preserve">Two out of three problems are correctly identified and analysed by linking with appropriate causes and effects. </w:t>
            </w:r>
          </w:p>
          <w:p w14:paraId="27530EAD" w14:textId="77777777" w:rsidR="005A3649" w:rsidRPr="005A3649" w:rsidRDefault="005A3649" w:rsidP="005A3649">
            <w:pPr>
              <w:spacing w:line="240" w:lineRule="auto"/>
              <w:rPr>
                <w:rFonts w:ascii="Times" w:eastAsia="Times New Roman" w:hAnsi="Times" w:cs="Times New Roman"/>
                <w:sz w:val="20"/>
                <w:szCs w:val="20"/>
                <w:lang w:val="en-NZ"/>
              </w:rPr>
            </w:pPr>
          </w:p>
          <w:p w14:paraId="3866CE00" w14:textId="77777777" w:rsidR="005A3649" w:rsidRPr="005A3649" w:rsidRDefault="005A3649" w:rsidP="005A3649">
            <w:pPr>
              <w:spacing w:line="240" w:lineRule="auto"/>
              <w:rPr>
                <w:rFonts w:ascii="Times" w:hAnsi="Times" w:cs="Times New Roman"/>
                <w:sz w:val="20"/>
                <w:szCs w:val="20"/>
                <w:lang w:val="en-NZ"/>
              </w:rPr>
            </w:pPr>
            <w:r w:rsidRPr="005A3649">
              <w:rPr>
                <w:color w:val="000000"/>
                <w:lang w:val="en-NZ"/>
              </w:rPr>
              <w:t xml:space="preserve">Accept the problems in any order or other reasonable answers. </w:t>
            </w:r>
          </w:p>
          <w:p w14:paraId="5AF9B6F5" w14:textId="77777777" w:rsidR="005A3649" w:rsidRPr="005A3649" w:rsidRDefault="005A3649" w:rsidP="005A3649">
            <w:pPr>
              <w:spacing w:line="240" w:lineRule="auto"/>
              <w:rPr>
                <w:rFonts w:ascii="Times" w:eastAsia="Times New Roman" w:hAnsi="Times" w:cs="Times New Roman"/>
                <w:sz w:val="20"/>
                <w:szCs w:val="20"/>
                <w:lang w:val="en-NZ"/>
              </w:rPr>
            </w:pPr>
          </w:p>
          <w:p w14:paraId="29CFF6B1" w14:textId="69F4660F" w:rsidR="00894B11" w:rsidRDefault="005A3649" w:rsidP="00C8626A">
            <w:pPr>
              <w:pStyle w:val="Normal1"/>
              <w:widowControl w:val="0"/>
              <w:spacing w:line="240" w:lineRule="auto"/>
            </w:pPr>
            <w:r w:rsidDel="005A3649">
              <w:t xml:space="preserve"> </w:t>
            </w:r>
          </w:p>
          <w:p w14:paraId="2A37B54D" w14:textId="77777777" w:rsidR="00894B11" w:rsidRDefault="00894B11" w:rsidP="00C8626A">
            <w:pPr>
              <w:pStyle w:val="Normal1"/>
              <w:widowControl w:val="0"/>
              <w:spacing w:line="240" w:lineRule="auto"/>
            </w:pPr>
          </w:p>
        </w:tc>
      </w:tr>
    </w:tbl>
    <w:p w14:paraId="5F609C0A" w14:textId="77777777" w:rsidR="00894B11" w:rsidRDefault="00894B11" w:rsidP="00894B11">
      <w:pPr>
        <w:pStyle w:val="Normal1"/>
      </w:pPr>
    </w:p>
    <w:p w14:paraId="184F1A61" w14:textId="3A261D63" w:rsidR="005A3649" w:rsidRDefault="005A3649">
      <w:r>
        <w:br w:type="page"/>
      </w:r>
    </w:p>
    <w:p w14:paraId="6342203A" w14:textId="77777777" w:rsidR="00894B11" w:rsidRDefault="00894B11" w:rsidP="00894B11">
      <w:pPr>
        <w:pStyle w:val="Normal1"/>
      </w:pPr>
    </w:p>
    <w:tbl>
      <w:tblPr>
        <w:tblW w:w="12960"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4260"/>
        <w:gridCol w:w="4380"/>
        <w:gridCol w:w="4320"/>
      </w:tblGrid>
      <w:tr w:rsidR="00894B11" w14:paraId="0A27FF37" w14:textId="77777777" w:rsidTr="00C8626A">
        <w:tc>
          <w:tcPr>
            <w:tcW w:w="4260" w:type="dxa"/>
            <w:shd w:val="clear" w:color="auto" w:fill="auto"/>
            <w:tcMar>
              <w:top w:w="100" w:type="dxa"/>
              <w:left w:w="100" w:type="dxa"/>
              <w:bottom w:w="100" w:type="dxa"/>
              <w:right w:w="100" w:type="dxa"/>
            </w:tcMar>
          </w:tcPr>
          <w:p w14:paraId="5472B165" w14:textId="77777777" w:rsidR="00894B11" w:rsidRDefault="00894B11" w:rsidP="005A3649"/>
        </w:tc>
        <w:tc>
          <w:tcPr>
            <w:tcW w:w="4380" w:type="dxa"/>
            <w:shd w:val="clear" w:color="auto" w:fill="auto"/>
            <w:tcMar>
              <w:top w:w="100" w:type="dxa"/>
              <w:left w:w="100" w:type="dxa"/>
              <w:bottom w:w="100" w:type="dxa"/>
              <w:right w:w="100" w:type="dxa"/>
            </w:tcMar>
          </w:tcPr>
          <w:p w14:paraId="4F0C6541" w14:textId="77777777" w:rsidR="00894B11" w:rsidRDefault="00894B11" w:rsidP="00C8626A">
            <w:pPr>
              <w:pStyle w:val="Normal1"/>
              <w:widowControl w:val="0"/>
            </w:pPr>
            <w:r>
              <w:t>Question 2a</w:t>
            </w:r>
          </w:p>
          <w:p w14:paraId="2995483B" w14:textId="77777777" w:rsidR="00894B11" w:rsidRDefault="00894B11" w:rsidP="00C8626A">
            <w:pPr>
              <w:pStyle w:val="Normal1"/>
              <w:widowControl w:val="0"/>
            </w:pPr>
            <w:r>
              <w:t>Accept the problems in any order but the solutions must be linked to the correct problem.</w:t>
            </w:r>
          </w:p>
          <w:p w14:paraId="5F00BC33" w14:textId="77777777" w:rsidR="00894B11" w:rsidRDefault="00894B11" w:rsidP="00C8626A">
            <w:pPr>
              <w:pStyle w:val="Normal1"/>
              <w:widowControl w:val="0"/>
            </w:pPr>
            <w:r>
              <w:t>Answers similar to the following:</w:t>
            </w:r>
          </w:p>
          <w:p w14:paraId="3A40D648" w14:textId="77777777" w:rsidR="00894B11" w:rsidRDefault="00894B11" w:rsidP="00C8626A">
            <w:pPr>
              <w:pStyle w:val="Normal1"/>
              <w:widowControl w:val="0"/>
            </w:pPr>
          </w:p>
          <w:p w14:paraId="64695541" w14:textId="5CA7CD9F" w:rsidR="00894B11" w:rsidRDefault="00894B11" w:rsidP="00C8626A">
            <w:pPr>
              <w:pStyle w:val="Normal1"/>
              <w:widowControl w:val="0"/>
            </w:pPr>
            <w:r>
              <w:t xml:space="preserve">Problem </w:t>
            </w:r>
            <w:r w:rsidR="005A3649">
              <w:t>–</w:t>
            </w:r>
            <w:r>
              <w:t xml:space="preserve"> </w:t>
            </w:r>
            <w:r w:rsidR="005A3649">
              <w:rPr>
                <w:i/>
              </w:rPr>
              <w:t>Poor m</w:t>
            </w:r>
            <w:r>
              <w:rPr>
                <w:i/>
              </w:rPr>
              <w:t>ental health</w:t>
            </w:r>
          </w:p>
          <w:p w14:paraId="37F89B4B" w14:textId="77777777" w:rsidR="00894B11" w:rsidRDefault="00894B11" w:rsidP="00C8626A">
            <w:pPr>
              <w:pStyle w:val="Normal1"/>
              <w:widowControl w:val="0"/>
            </w:pPr>
            <w:r>
              <w:t>Solution - Any two of the following:</w:t>
            </w:r>
          </w:p>
          <w:p w14:paraId="6B725415" w14:textId="2533DD66" w:rsidR="005A3649" w:rsidRDefault="00894B11" w:rsidP="005A3649">
            <w:pPr>
              <w:pStyle w:val="Normal1"/>
              <w:widowControl w:val="0"/>
              <w:numPr>
                <w:ilvl w:val="0"/>
                <w:numId w:val="15"/>
              </w:numPr>
              <w:rPr>
                <w:i/>
              </w:rPr>
            </w:pPr>
            <w:r>
              <w:rPr>
                <w:i/>
              </w:rPr>
              <w:t>Train people (to meet the needs of teenage migrants</w:t>
            </w:r>
          </w:p>
          <w:p w14:paraId="599A7308" w14:textId="251D5ED4" w:rsidR="005A3649" w:rsidRPr="005A3649" w:rsidRDefault="00894B11" w:rsidP="005A3649">
            <w:pPr>
              <w:pStyle w:val="Normal1"/>
              <w:widowControl w:val="0"/>
              <w:numPr>
                <w:ilvl w:val="0"/>
                <w:numId w:val="15"/>
              </w:numPr>
              <w:rPr>
                <w:i/>
              </w:rPr>
            </w:pPr>
            <w:r w:rsidRPr="005A3649">
              <w:rPr>
                <w:i/>
              </w:rPr>
              <w:t xml:space="preserve"> Improve (mental health) serv</w:t>
            </w:r>
            <w:r w:rsidR="007E5580" w:rsidRPr="005A3649">
              <w:rPr>
                <w:i/>
              </w:rPr>
              <w:t>ic</w:t>
            </w:r>
            <w:r w:rsidRPr="005A3649">
              <w:rPr>
                <w:i/>
              </w:rPr>
              <w:t>es</w:t>
            </w:r>
          </w:p>
          <w:p w14:paraId="415BE427" w14:textId="72CBBFFB" w:rsidR="00894B11" w:rsidRPr="005A3649" w:rsidRDefault="00894B11" w:rsidP="005A3649">
            <w:pPr>
              <w:pStyle w:val="Normal1"/>
              <w:widowControl w:val="0"/>
              <w:numPr>
                <w:ilvl w:val="0"/>
                <w:numId w:val="15"/>
              </w:numPr>
              <w:rPr>
                <w:i/>
              </w:rPr>
            </w:pPr>
            <w:r w:rsidRPr="005A3649">
              <w:rPr>
                <w:i/>
              </w:rPr>
              <w:t>Expand school based health services</w:t>
            </w:r>
          </w:p>
          <w:p w14:paraId="7D4C83FB" w14:textId="77777777" w:rsidR="00894B11" w:rsidRDefault="00894B11" w:rsidP="00C8626A">
            <w:pPr>
              <w:pStyle w:val="Normal1"/>
              <w:widowControl w:val="0"/>
              <w:rPr>
                <w:i/>
              </w:rPr>
            </w:pPr>
          </w:p>
          <w:p w14:paraId="153BD5C5" w14:textId="0D90FFA4" w:rsidR="005A3649" w:rsidRDefault="00894B11" w:rsidP="00C8626A">
            <w:pPr>
              <w:pStyle w:val="Normal1"/>
              <w:widowControl w:val="0"/>
            </w:pPr>
            <w:r>
              <w:t>Problem -  One of the following:</w:t>
            </w:r>
          </w:p>
          <w:p w14:paraId="73484C70" w14:textId="7416AE91" w:rsidR="005A3649" w:rsidRDefault="00894B11" w:rsidP="005A3649">
            <w:pPr>
              <w:pStyle w:val="Normal1"/>
              <w:widowControl w:val="0"/>
              <w:numPr>
                <w:ilvl w:val="0"/>
                <w:numId w:val="16"/>
              </w:numPr>
              <w:rPr>
                <w:i/>
              </w:rPr>
            </w:pPr>
            <w:r>
              <w:rPr>
                <w:i/>
              </w:rPr>
              <w:t>Adjusting to school</w:t>
            </w:r>
          </w:p>
          <w:p w14:paraId="43F9D41C" w14:textId="36364E59" w:rsidR="00894B11" w:rsidRPr="005A3649" w:rsidRDefault="00894B11" w:rsidP="005A3649">
            <w:pPr>
              <w:pStyle w:val="Normal1"/>
              <w:widowControl w:val="0"/>
              <w:numPr>
                <w:ilvl w:val="0"/>
                <w:numId w:val="16"/>
              </w:numPr>
              <w:rPr>
                <w:i/>
              </w:rPr>
            </w:pPr>
            <w:r w:rsidRPr="005A3649">
              <w:rPr>
                <w:i/>
              </w:rPr>
              <w:t>Living in two worlds</w:t>
            </w:r>
          </w:p>
          <w:p w14:paraId="624B1721" w14:textId="77777777" w:rsidR="00894B11" w:rsidRDefault="00894B11" w:rsidP="00C8626A">
            <w:pPr>
              <w:pStyle w:val="Normal1"/>
              <w:widowControl w:val="0"/>
            </w:pPr>
            <w:r>
              <w:t>Solution - Any two of the following:</w:t>
            </w:r>
          </w:p>
          <w:p w14:paraId="75C32879" w14:textId="1D138782" w:rsidR="00894B11" w:rsidRDefault="00894B11" w:rsidP="005A3649">
            <w:pPr>
              <w:pStyle w:val="Normal1"/>
              <w:widowControl w:val="0"/>
              <w:numPr>
                <w:ilvl w:val="0"/>
                <w:numId w:val="17"/>
              </w:numPr>
              <w:rPr>
                <w:i/>
              </w:rPr>
            </w:pPr>
            <w:r>
              <w:rPr>
                <w:i/>
              </w:rPr>
              <w:t xml:space="preserve">Accepting school culture that     </w:t>
            </w:r>
          </w:p>
          <w:p w14:paraId="5AF4A1D7" w14:textId="77777777" w:rsidR="00894B11" w:rsidRDefault="00894B11" w:rsidP="00C8626A">
            <w:pPr>
              <w:pStyle w:val="Normal1"/>
              <w:widowControl w:val="0"/>
              <w:ind w:left="720"/>
              <w:rPr>
                <w:i/>
              </w:rPr>
            </w:pPr>
            <w:r>
              <w:rPr>
                <w:i/>
              </w:rPr>
              <w:t xml:space="preserve">   values language, culture and </w:t>
            </w:r>
          </w:p>
          <w:p w14:paraId="1D56FEB8" w14:textId="3F077B57" w:rsidR="005A3649" w:rsidRDefault="00894B11" w:rsidP="00C8626A">
            <w:pPr>
              <w:pStyle w:val="Normal1"/>
              <w:widowControl w:val="0"/>
              <w:ind w:left="720"/>
              <w:rPr>
                <w:i/>
              </w:rPr>
            </w:pPr>
            <w:r>
              <w:rPr>
                <w:i/>
              </w:rPr>
              <w:t xml:space="preserve">   religions of migrants</w:t>
            </w:r>
          </w:p>
          <w:p w14:paraId="2D76A8B8" w14:textId="28B83CF6" w:rsidR="005A3649" w:rsidRDefault="00894B11" w:rsidP="005A3649">
            <w:pPr>
              <w:pStyle w:val="Normal1"/>
              <w:widowControl w:val="0"/>
              <w:ind w:left="720"/>
              <w:rPr>
                <w:i/>
              </w:rPr>
            </w:pPr>
            <w:r>
              <w:rPr>
                <w:i/>
              </w:rPr>
              <w:t>Academic support for students</w:t>
            </w:r>
          </w:p>
          <w:p w14:paraId="3C336672" w14:textId="53A0237D" w:rsidR="005A3649" w:rsidRDefault="00894B11" w:rsidP="005A3649">
            <w:pPr>
              <w:pStyle w:val="Normal1"/>
              <w:widowControl w:val="0"/>
              <w:ind w:left="720"/>
              <w:rPr>
                <w:i/>
              </w:rPr>
            </w:pPr>
            <w:r>
              <w:rPr>
                <w:i/>
              </w:rPr>
              <w:t>English lessons</w:t>
            </w:r>
          </w:p>
          <w:p w14:paraId="247216F5" w14:textId="2F755283" w:rsidR="00894B11" w:rsidRDefault="00894B11" w:rsidP="005A3649">
            <w:pPr>
              <w:pStyle w:val="Normal1"/>
              <w:widowControl w:val="0"/>
              <w:ind w:left="720"/>
              <w:rPr>
                <w:i/>
              </w:rPr>
            </w:pPr>
            <w:r>
              <w:rPr>
                <w:i/>
              </w:rPr>
              <w:t xml:space="preserve">English language support for </w:t>
            </w:r>
          </w:p>
          <w:p w14:paraId="1AEE07D2" w14:textId="782FD7FF" w:rsidR="005A3649" w:rsidRDefault="00894B11" w:rsidP="00C8626A">
            <w:pPr>
              <w:pStyle w:val="Normal1"/>
              <w:widowControl w:val="0"/>
              <w:ind w:left="720"/>
              <w:rPr>
                <w:i/>
              </w:rPr>
            </w:pPr>
            <w:r>
              <w:rPr>
                <w:i/>
              </w:rPr>
              <w:t xml:space="preserve">    other subjects</w:t>
            </w:r>
          </w:p>
          <w:p w14:paraId="38AEC60D" w14:textId="5C686A39" w:rsidR="005A3649" w:rsidRDefault="00894B11" w:rsidP="005A3649">
            <w:pPr>
              <w:pStyle w:val="Normal1"/>
              <w:widowControl w:val="0"/>
              <w:ind w:left="720"/>
              <w:rPr>
                <w:i/>
              </w:rPr>
            </w:pPr>
            <w:r>
              <w:rPr>
                <w:i/>
              </w:rPr>
              <w:t>Bilingual support workers</w:t>
            </w:r>
          </w:p>
          <w:p w14:paraId="540751D3" w14:textId="063346CD" w:rsidR="00894B11" w:rsidRDefault="00894B11" w:rsidP="005A3649">
            <w:pPr>
              <w:pStyle w:val="Normal1"/>
              <w:widowControl w:val="0"/>
              <w:ind w:left="720"/>
              <w:rPr>
                <w:i/>
              </w:rPr>
            </w:pPr>
            <w:r>
              <w:rPr>
                <w:i/>
              </w:rPr>
              <w:t>Homework clubs</w:t>
            </w:r>
          </w:p>
          <w:p w14:paraId="37DAE2DF" w14:textId="77777777" w:rsidR="00894B11" w:rsidRDefault="00894B11" w:rsidP="00C8626A">
            <w:pPr>
              <w:pStyle w:val="Normal1"/>
              <w:widowControl w:val="0"/>
              <w:ind w:left="720"/>
            </w:pPr>
          </w:p>
          <w:p w14:paraId="633E48F8" w14:textId="77777777" w:rsidR="00894B11" w:rsidRDefault="00894B11" w:rsidP="00C8626A">
            <w:pPr>
              <w:pStyle w:val="Normal1"/>
              <w:widowControl w:val="0"/>
              <w:rPr>
                <w:i/>
              </w:rPr>
            </w:pPr>
            <w:r>
              <w:t xml:space="preserve">Problem - </w:t>
            </w:r>
            <w:r>
              <w:rPr>
                <w:i/>
              </w:rPr>
              <w:t>Peer pressure</w:t>
            </w:r>
          </w:p>
          <w:p w14:paraId="678248A1" w14:textId="77777777" w:rsidR="00894B11" w:rsidRDefault="00894B11" w:rsidP="00C8626A">
            <w:pPr>
              <w:pStyle w:val="Normal1"/>
              <w:widowControl w:val="0"/>
            </w:pPr>
            <w:r>
              <w:t>Solution - Any two of the following:</w:t>
            </w:r>
          </w:p>
          <w:p w14:paraId="61BF40E5" w14:textId="50C3E4F4" w:rsidR="005A3649" w:rsidRDefault="00894B11" w:rsidP="005A3649">
            <w:pPr>
              <w:pStyle w:val="Normal1"/>
              <w:widowControl w:val="0"/>
              <w:numPr>
                <w:ilvl w:val="0"/>
                <w:numId w:val="14"/>
              </w:numPr>
              <w:rPr>
                <w:i/>
              </w:rPr>
            </w:pPr>
            <w:r>
              <w:rPr>
                <w:i/>
              </w:rPr>
              <w:lastRenderedPageBreak/>
              <w:t>Strengthen family relationships</w:t>
            </w:r>
          </w:p>
          <w:p w14:paraId="58B46D9E" w14:textId="5B1D4FF1" w:rsidR="005A3649" w:rsidRPr="005A3649" w:rsidRDefault="00894B11" w:rsidP="005A3649">
            <w:pPr>
              <w:pStyle w:val="Normal1"/>
              <w:widowControl w:val="0"/>
              <w:numPr>
                <w:ilvl w:val="0"/>
                <w:numId w:val="14"/>
              </w:numPr>
              <w:rPr>
                <w:i/>
              </w:rPr>
            </w:pPr>
            <w:r w:rsidRPr="005A3649">
              <w:rPr>
                <w:i/>
              </w:rPr>
              <w:t>Peer support system</w:t>
            </w:r>
          </w:p>
          <w:p w14:paraId="0ED0EAA5" w14:textId="752B044E" w:rsidR="005A3649" w:rsidRPr="005A3649" w:rsidRDefault="00894B11" w:rsidP="005A3649">
            <w:pPr>
              <w:pStyle w:val="Normal1"/>
              <w:widowControl w:val="0"/>
              <w:numPr>
                <w:ilvl w:val="0"/>
                <w:numId w:val="14"/>
              </w:numPr>
              <w:rPr>
                <w:i/>
              </w:rPr>
            </w:pPr>
            <w:r w:rsidRPr="005A3649">
              <w:rPr>
                <w:i/>
              </w:rPr>
              <w:t>Strong relationships with  teachers / guidance staff</w:t>
            </w:r>
          </w:p>
          <w:p w14:paraId="28E0898E" w14:textId="72A21D5F" w:rsidR="005A3649" w:rsidRDefault="00894B11" w:rsidP="005A3649">
            <w:pPr>
              <w:pStyle w:val="Normal1"/>
              <w:widowControl w:val="0"/>
              <w:ind w:left="720"/>
              <w:rPr>
                <w:i/>
              </w:rPr>
            </w:pPr>
            <w:r w:rsidRPr="005A3649">
              <w:rPr>
                <w:i/>
              </w:rPr>
              <w:t xml:space="preserve">early recognition of problems and  help </w:t>
            </w:r>
          </w:p>
          <w:p w14:paraId="0E203E90" w14:textId="19C30D54" w:rsidR="00894B11" w:rsidRPr="005A3649" w:rsidRDefault="00894B11" w:rsidP="005A3649">
            <w:pPr>
              <w:pStyle w:val="Normal1"/>
              <w:widowControl w:val="0"/>
              <w:ind w:left="720"/>
              <w:rPr>
                <w:i/>
              </w:rPr>
            </w:pPr>
            <w:r w:rsidRPr="005A3649">
              <w:rPr>
                <w:i/>
              </w:rPr>
              <w:t>School based health services</w:t>
            </w:r>
          </w:p>
          <w:p w14:paraId="060CDA61" w14:textId="77777777" w:rsidR="00894B11" w:rsidRDefault="00894B11" w:rsidP="00C8626A">
            <w:pPr>
              <w:pStyle w:val="Normal1"/>
              <w:widowControl w:val="0"/>
              <w:pBdr>
                <w:top w:val="nil"/>
                <w:left w:val="nil"/>
                <w:bottom w:val="nil"/>
                <w:right w:val="nil"/>
                <w:between w:val="nil"/>
              </w:pBdr>
              <w:spacing w:line="240" w:lineRule="auto"/>
            </w:pPr>
          </w:p>
          <w:p w14:paraId="36227A54" w14:textId="77777777" w:rsidR="00894B11" w:rsidRDefault="00894B11" w:rsidP="00C8626A">
            <w:pPr>
              <w:pStyle w:val="Normal1"/>
              <w:widowControl w:val="0"/>
              <w:pBdr>
                <w:top w:val="nil"/>
                <w:left w:val="nil"/>
                <w:bottom w:val="nil"/>
                <w:right w:val="nil"/>
                <w:between w:val="nil"/>
              </w:pBdr>
              <w:spacing w:line="240" w:lineRule="auto"/>
            </w:pPr>
            <w:r>
              <w:t>Question 2b.</w:t>
            </w:r>
          </w:p>
          <w:p w14:paraId="63BBC01B" w14:textId="77777777" w:rsidR="00894B11" w:rsidRDefault="00894B11" w:rsidP="00C8626A">
            <w:pPr>
              <w:pStyle w:val="Normal1"/>
              <w:widowControl w:val="0"/>
              <w:pBdr>
                <w:top w:val="nil"/>
                <w:left w:val="nil"/>
                <w:bottom w:val="nil"/>
                <w:right w:val="nil"/>
                <w:between w:val="nil"/>
              </w:pBdr>
              <w:spacing w:line="240" w:lineRule="auto"/>
            </w:pPr>
            <w:r>
              <w:t xml:space="preserve">E.g. </w:t>
            </w:r>
          </w:p>
          <w:p w14:paraId="34C5B29C" w14:textId="77777777" w:rsidR="00894B11" w:rsidRDefault="00894B11" w:rsidP="00C8626A">
            <w:pPr>
              <w:pStyle w:val="Normal1"/>
              <w:widowControl w:val="0"/>
              <w:pBdr>
                <w:top w:val="nil"/>
                <w:left w:val="nil"/>
                <w:bottom w:val="nil"/>
                <w:right w:val="nil"/>
                <w:between w:val="nil"/>
              </w:pBdr>
              <w:spacing w:line="240" w:lineRule="auto"/>
            </w:pPr>
          </w:p>
          <w:p w14:paraId="1F61EC9B" w14:textId="77777777" w:rsidR="00894B11" w:rsidRDefault="00894B11" w:rsidP="00C8626A">
            <w:pPr>
              <w:pStyle w:val="Normal1"/>
              <w:widowControl w:val="0"/>
              <w:pBdr>
                <w:top w:val="nil"/>
                <w:left w:val="nil"/>
                <w:bottom w:val="nil"/>
                <w:right w:val="nil"/>
                <w:between w:val="nil"/>
              </w:pBdr>
              <w:spacing w:line="240" w:lineRule="auto"/>
              <w:rPr>
                <w:i/>
              </w:rPr>
            </w:pPr>
            <w:r>
              <w:t>Solution 1.</w:t>
            </w:r>
            <w:r>
              <w:rPr>
                <w:i/>
              </w:rPr>
              <w:t xml:space="preserve"> I ranked value of the languages, culture and religions of migrants as the most important thing schools must do to assist teenage migrants.</w:t>
            </w:r>
          </w:p>
          <w:p w14:paraId="0ABEB94C" w14:textId="77777777" w:rsidR="00894B11" w:rsidRDefault="00894B11" w:rsidP="00C8626A">
            <w:pPr>
              <w:pStyle w:val="Normal1"/>
              <w:widowControl w:val="0"/>
              <w:pBdr>
                <w:top w:val="nil"/>
                <w:left w:val="nil"/>
                <w:bottom w:val="nil"/>
                <w:right w:val="nil"/>
                <w:between w:val="nil"/>
              </w:pBdr>
              <w:spacing w:line="240" w:lineRule="auto"/>
              <w:rPr>
                <w:i/>
              </w:rPr>
            </w:pPr>
          </w:p>
          <w:p w14:paraId="51D75AEC" w14:textId="77777777" w:rsidR="00894B11" w:rsidRDefault="00894B11" w:rsidP="00C8626A">
            <w:pPr>
              <w:pStyle w:val="Normal1"/>
              <w:widowControl w:val="0"/>
              <w:pBdr>
                <w:top w:val="nil"/>
                <w:left w:val="nil"/>
                <w:bottom w:val="nil"/>
                <w:right w:val="nil"/>
                <w:between w:val="nil"/>
              </w:pBdr>
              <w:spacing w:line="240" w:lineRule="auto"/>
              <w:rPr>
                <w:i/>
              </w:rPr>
            </w:pPr>
            <w:r>
              <w:t xml:space="preserve">Explanation: </w:t>
            </w:r>
            <w:r>
              <w:rPr>
                <w:i/>
              </w:rPr>
              <w:t>I chose this because if migrants don’t feel welcome they will find it difficult to fit in and to learn. This will cause them to fail and may cause other problems. If this happens other help will be needed.</w:t>
            </w:r>
          </w:p>
          <w:p w14:paraId="4DC7E00F" w14:textId="77777777" w:rsidR="00894B11" w:rsidRDefault="00894B11" w:rsidP="00C8626A">
            <w:pPr>
              <w:pStyle w:val="Normal1"/>
              <w:widowControl w:val="0"/>
              <w:pBdr>
                <w:top w:val="nil"/>
                <w:left w:val="nil"/>
                <w:bottom w:val="nil"/>
                <w:right w:val="nil"/>
                <w:between w:val="nil"/>
              </w:pBdr>
              <w:spacing w:line="240" w:lineRule="auto"/>
              <w:rPr>
                <w:i/>
              </w:rPr>
            </w:pPr>
          </w:p>
          <w:p w14:paraId="07EB6E81" w14:textId="77777777" w:rsidR="00894B11" w:rsidRDefault="00894B11" w:rsidP="00C8626A">
            <w:pPr>
              <w:pStyle w:val="Normal1"/>
              <w:widowControl w:val="0"/>
              <w:pBdr>
                <w:top w:val="nil"/>
                <w:left w:val="nil"/>
                <w:bottom w:val="nil"/>
                <w:right w:val="nil"/>
                <w:between w:val="nil"/>
              </w:pBdr>
              <w:spacing w:line="240" w:lineRule="auto"/>
              <w:rPr>
                <w:i/>
              </w:rPr>
            </w:pPr>
            <w:r>
              <w:t xml:space="preserve">Solution 2: </w:t>
            </w:r>
            <w:r>
              <w:rPr>
                <w:i/>
              </w:rPr>
              <w:t>I ranked providing enough academic support as the second most important thing schools must do to assist teenage migrants.</w:t>
            </w:r>
          </w:p>
          <w:p w14:paraId="6DFAF02D" w14:textId="77777777" w:rsidR="00894B11" w:rsidRDefault="00894B11" w:rsidP="00C8626A">
            <w:pPr>
              <w:pStyle w:val="Normal1"/>
              <w:widowControl w:val="0"/>
              <w:pBdr>
                <w:top w:val="nil"/>
                <w:left w:val="nil"/>
                <w:bottom w:val="nil"/>
                <w:right w:val="nil"/>
                <w:between w:val="nil"/>
              </w:pBdr>
              <w:spacing w:line="240" w:lineRule="auto"/>
              <w:rPr>
                <w:i/>
              </w:rPr>
            </w:pPr>
          </w:p>
          <w:p w14:paraId="4EDCD9B8" w14:textId="77777777" w:rsidR="00894B11" w:rsidRDefault="00894B11" w:rsidP="00C8626A">
            <w:pPr>
              <w:pStyle w:val="Normal1"/>
              <w:widowControl w:val="0"/>
              <w:pBdr>
                <w:top w:val="nil"/>
                <w:left w:val="nil"/>
                <w:bottom w:val="nil"/>
                <w:right w:val="nil"/>
                <w:between w:val="nil"/>
              </w:pBdr>
              <w:spacing w:line="240" w:lineRule="auto"/>
              <w:rPr>
                <w:i/>
              </w:rPr>
            </w:pPr>
            <w:r>
              <w:t xml:space="preserve">Explanation:  </w:t>
            </w:r>
            <w:r>
              <w:rPr>
                <w:i/>
              </w:rPr>
              <w:t xml:space="preserve">I chose this as the second most important solution because if students start to fail at school it will cause all of the other problems and it is better to stop problems happening than to try and fix the problem later. So it is important that </w:t>
            </w:r>
            <w:r>
              <w:rPr>
                <w:i/>
              </w:rPr>
              <w:lastRenderedPageBreak/>
              <w:t xml:space="preserve">schools do everything they can to help migrants succeed. It is very important that migrants learn English as quickly as possible and that they have all of the subject help they. </w:t>
            </w:r>
          </w:p>
          <w:p w14:paraId="09994CED" w14:textId="77777777" w:rsidR="00894B11" w:rsidRDefault="00894B11" w:rsidP="00C8626A">
            <w:pPr>
              <w:pStyle w:val="Normal1"/>
              <w:widowControl w:val="0"/>
              <w:pBdr>
                <w:top w:val="nil"/>
                <w:left w:val="nil"/>
                <w:bottom w:val="nil"/>
                <w:right w:val="nil"/>
                <w:between w:val="nil"/>
              </w:pBdr>
              <w:spacing w:line="240" w:lineRule="auto"/>
              <w:rPr>
                <w:i/>
              </w:rPr>
            </w:pPr>
          </w:p>
          <w:p w14:paraId="5928D4D9" w14:textId="77777777" w:rsidR="00894B11" w:rsidRDefault="00894B11" w:rsidP="00C8626A">
            <w:pPr>
              <w:pStyle w:val="Normal1"/>
              <w:widowControl w:val="0"/>
              <w:pBdr>
                <w:top w:val="nil"/>
                <w:left w:val="nil"/>
                <w:bottom w:val="nil"/>
                <w:right w:val="nil"/>
                <w:between w:val="nil"/>
              </w:pBdr>
              <w:spacing w:line="240" w:lineRule="auto"/>
              <w:rPr>
                <w:i/>
              </w:rPr>
            </w:pPr>
            <w:r>
              <w:rPr>
                <w:i/>
              </w:rPr>
              <w:t xml:space="preserve">Solution 3: I ranked having school based health services as my final thing that schools must do to assist teenage migrants. </w:t>
            </w:r>
          </w:p>
          <w:p w14:paraId="0E7A5DE1" w14:textId="77777777" w:rsidR="00894B11" w:rsidRDefault="00894B11" w:rsidP="00C8626A">
            <w:pPr>
              <w:pStyle w:val="Normal1"/>
              <w:widowControl w:val="0"/>
              <w:pBdr>
                <w:top w:val="nil"/>
                <w:left w:val="nil"/>
                <w:bottom w:val="nil"/>
                <w:right w:val="nil"/>
                <w:between w:val="nil"/>
              </w:pBdr>
              <w:spacing w:line="240" w:lineRule="auto"/>
              <w:rPr>
                <w:i/>
              </w:rPr>
            </w:pPr>
          </w:p>
          <w:p w14:paraId="07703A70" w14:textId="77777777" w:rsidR="00894B11" w:rsidRDefault="00894B11" w:rsidP="00C8626A">
            <w:pPr>
              <w:pStyle w:val="Normal1"/>
              <w:widowControl w:val="0"/>
              <w:pBdr>
                <w:top w:val="nil"/>
                <w:left w:val="nil"/>
                <w:bottom w:val="nil"/>
                <w:right w:val="nil"/>
                <w:between w:val="nil"/>
              </w:pBdr>
              <w:spacing w:line="240" w:lineRule="auto"/>
              <w:rPr>
                <w:i/>
              </w:rPr>
            </w:pPr>
            <w:r>
              <w:rPr>
                <w:i/>
              </w:rPr>
              <w:t>Explanation: I  chose this as my third solution because if schools give migrants enough help this shouldn’t be needed by many students. However there might some migrants who have other problems that make things worse for them and it is important that they get help as soon as possible. If there is help in the school this can happen.</w:t>
            </w:r>
          </w:p>
        </w:tc>
        <w:tc>
          <w:tcPr>
            <w:tcW w:w="4320" w:type="dxa"/>
            <w:shd w:val="clear" w:color="auto" w:fill="auto"/>
            <w:tcMar>
              <w:top w:w="100" w:type="dxa"/>
              <w:left w:w="100" w:type="dxa"/>
              <w:bottom w:w="100" w:type="dxa"/>
              <w:right w:w="100" w:type="dxa"/>
            </w:tcMar>
          </w:tcPr>
          <w:p w14:paraId="4E533D37" w14:textId="77777777" w:rsidR="005A3649" w:rsidRPr="005A3649" w:rsidRDefault="005A3649" w:rsidP="005A3649">
            <w:pPr>
              <w:spacing w:line="240" w:lineRule="auto"/>
              <w:rPr>
                <w:rFonts w:ascii="Times" w:eastAsia="Times New Roman" w:hAnsi="Times" w:cs="Times New Roman"/>
                <w:sz w:val="20"/>
                <w:szCs w:val="20"/>
                <w:lang w:val="en-NZ"/>
              </w:rPr>
            </w:pPr>
          </w:p>
          <w:p w14:paraId="1D9E0FEE" w14:textId="77777777" w:rsidR="005A3649" w:rsidRPr="005A3649" w:rsidRDefault="005A3649" w:rsidP="005A3649">
            <w:pPr>
              <w:spacing w:line="240" w:lineRule="auto"/>
              <w:rPr>
                <w:rFonts w:ascii="Times" w:hAnsi="Times" w:cs="Times New Roman"/>
                <w:sz w:val="20"/>
                <w:szCs w:val="20"/>
                <w:lang w:val="en-NZ"/>
              </w:rPr>
            </w:pPr>
            <w:r w:rsidRPr="005A3649">
              <w:rPr>
                <w:color w:val="000000"/>
                <w:lang w:val="en-NZ"/>
              </w:rPr>
              <w:t xml:space="preserve">Two out of three problems and solutions </w:t>
            </w:r>
          </w:p>
          <w:p w14:paraId="53D5D282" w14:textId="77777777" w:rsidR="005A3649" w:rsidRPr="005A3649" w:rsidRDefault="005A3649" w:rsidP="005A3649">
            <w:pPr>
              <w:spacing w:line="240" w:lineRule="auto"/>
              <w:rPr>
                <w:rFonts w:ascii="Times" w:hAnsi="Times" w:cs="Times New Roman"/>
                <w:sz w:val="20"/>
                <w:szCs w:val="20"/>
                <w:lang w:val="en-NZ"/>
              </w:rPr>
            </w:pPr>
            <w:r w:rsidRPr="005A3649">
              <w:rPr>
                <w:color w:val="000000"/>
                <w:lang w:val="en-NZ"/>
              </w:rPr>
              <w:t>are correctly identified and analysed by linking problem with appropriate solutions.</w:t>
            </w:r>
          </w:p>
          <w:p w14:paraId="4CF9B625" w14:textId="77777777" w:rsidR="005A3649" w:rsidRPr="005A3649" w:rsidRDefault="005A3649" w:rsidP="005A3649">
            <w:pPr>
              <w:spacing w:line="240" w:lineRule="auto"/>
              <w:rPr>
                <w:rFonts w:ascii="Times" w:eastAsia="Times New Roman" w:hAnsi="Times" w:cs="Times New Roman"/>
                <w:sz w:val="20"/>
                <w:szCs w:val="20"/>
                <w:lang w:val="en-NZ"/>
              </w:rPr>
            </w:pPr>
          </w:p>
          <w:p w14:paraId="22CD7904" w14:textId="77777777" w:rsidR="005A3649" w:rsidRPr="005A3649" w:rsidRDefault="005A3649" w:rsidP="005A3649">
            <w:pPr>
              <w:spacing w:line="240" w:lineRule="auto"/>
              <w:rPr>
                <w:rFonts w:ascii="Times" w:hAnsi="Times" w:cs="Times New Roman"/>
                <w:sz w:val="20"/>
                <w:szCs w:val="20"/>
                <w:lang w:val="en-NZ"/>
              </w:rPr>
            </w:pPr>
            <w:r w:rsidRPr="005A3649">
              <w:rPr>
                <w:color w:val="000000"/>
                <w:lang w:val="en-NZ"/>
              </w:rPr>
              <w:t>Accept the problems in any order or other reasonable answers</w:t>
            </w:r>
          </w:p>
          <w:p w14:paraId="3FA8648C" w14:textId="77777777" w:rsidR="005A3649" w:rsidRPr="005A3649" w:rsidRDefault="005A3649" w:rsidP="005A3649">
            <w:pPr>
              <w:spacing w:line="240" w:lineRule="auto"/>
              <w:rPr>
                <w:rFonts w:ascii="Times" w:eastAsia="Times New Roman" w:hAnsi="Times" w:cs="Times New Roman"/>
                <w:sz w:val="20"/>
                <w:szCs w:val="20"/>
                <w:lang w:val="en-NZ"/>
              </w:rPr>
            </w:pPr>
          </w:p>
          <w:p w14:paraId="4876E43A" w14:textId="77777777" w:rsidR="00894B11" w:rsidRDefault="00894B11" w:rsidP="00C8626A">
            <w:pPr>
              <w:pStyle w:val="Normal1"/>
              <w:widowControl w:val="0"/>
              <w:rPr>
                <w:i/>
              </w:rPr>
            </w:pPr>
          </w:p>
          <w:p w14:paraId="141E6129" w14:textId="77777777" w:rsidR="00894B11" w:rsidRDefault="00894B11" w:rsidP="00C8626A">
            <w:pPr>
              <w:pStyle w:val="Normal1"/>
              <w:widowControl w:val="0"/>
              <w:rPr>
                <w:i/>
              </w:rPr>
            </w:pPr>
          </w:p>
          <w:p w14:paraId="6C821E6F" w14:textId="77777777" w:rsidR="00894B11" w:rsidRDefault="00894B11" w:rsidP="00C8626A">
            <w:pPr>
              <w:pStyle w:val="Normal1"/>
              <w:widowControl w:val="0"/>
              <w:rPr>
                <w:i/>
              </w:rPr>
            </w:pPr>
          </w:p>
          <w:p w14:paraId="56D67F89" w14:textId="77777777" w:rsidR="00894B11" w:rsidRDefault="00894B11" w:rsidP="00C8626A">
            <w:pPr>
              <w:pStyle w:val="Normal1"/>
              <w:widowControl w:val="0"/>
              <w:rPr>
                <w:i/>
              </w:rPr>
            </w:pPr>
          </w:p>
          <w:p w14:paraId="7DE7844E" w14:textId="77777777" w:rsidR="00894B11" w:rsidRDefault="00894B11" w:rsidP="00C8626A">
            <w:pPr>
              <w:pStyle w:val="Normal1"/>
              <w:widowControl w:val="0"/>
              <w:rPr>
                <w:i/>
              </w:rPr>
            </w:pPr>
          </w:p>
          <w:p w14:paraId="35CBA6DD" w14:textId="77777777" w:rsidR="00894B11" w:rsidRDefault="00894B11" w:rsidP="00C8626A">
            <w:pPr>
              <w:pStyle w:val="Normal1"/>
              <w:widowControl w:val="0"/>
              <w:rPr>
                <w:i/>
              </w:rPr>
            </w:pPr>
          </w:p>
          <w:p w14:paraId="60CD2FF2" w14:textId="77777777" w:rsidR="00894B11" w:rsidRDefault="00894B11" w:rsidP="00C8626A">
            <w:pPr>
              <w:pStyle w:val="Normal1"/>
              <w:widowControl w:val="0"/>
              <w:rPr>
                <w:i/>
              </w:rPr>
            </w:pPr>
          </w:p>
          <w:p w14:paraId="3AB53194" w14:textId="77777777" w:rsidR="00894B11" w:rsidRDefault="00894B11" w:rsidP="00C8626A">
            <w:pPr>
              <w:pStyle w:val="Normal1"/>
              <w:widowControl w:val="0"/>
              <w:rPr>
                <w:i/>
              </w:rPr>
            </w:pPr>
          </w:p>
          <w:p w14:paraId="543BCC5D" w14:textId="77777777" w:rsidR="00894B11" w:rsidRDefault="00894B11" w:rsidP="00C8626A">
            <w:pPr>
              <w:pStyle w:val="Normal1"/>
              <w:widowControl w:val="0"/>
              <w:rPr>
                <w:i/>
              </w:rPr>
            </w:pPr>
          </w:p>
          <w:p w14:paraId="151BDE36" w14:textId="77777777" w:rsidR="00894B11" w:rsidRDefault="00894B11" w:rsidP="00C8626A">
            <w:pPr>
              <w:pStyle w:val="Normal1"/>
              <w:widowControl w:val="0"/>
              <w:rPr>
                <w:i/>
              </w:rPr>
            </w:pPr>
          </w:p>
          <w:p w14:paraId="69286999" w14:textId="77777777" w:rsidR="00894B11" w:rsidRDefault="00894B11" w:rsidP="00C8626A">
            <w:pPr>
              <w:pStyle w:val="Normal1"/>
              <w:widowControl w:val="0"/>
              <w:rPr>
                <w:i/>
              </w:rPr>
            </w:pPr>
          </w:p>
          <w:p w14:paraId="4E680453" w14:textId="77777777" w:rsidR="00894B11" w:rsidRDefault="00894B11" w:rsidP="00C8626A">
            <w:pPr>
              <w:pStyle w:val="Normal1"/>
              <w:widowControl w:val="0"/>
              <w:rPr>
                <w:i/>
              </w:rPr>
            </w:pPr>
          </w:p>
          <w:p w14:paraId="077AB3A8" w14:textId="77777777" w:rsidR="00894B11" w:rsidRDefault="00894B11" w:rsidP="00C8626A">
            <w:pPr>
              <w:pStyle w:val="Normal1"/>
              <w:widowControl w:val="0"/>
              <w:rPr>
                <w:i/>
              </w:rPr>
            </w:pPr>
          </w:p>
          <w:p w14:paraId="094ADCCC" w14:textId="77777777" w:rsidR="00894B11" w:rsidRDefault="00894B11" w:rsidP="00C8626A">
            <w:pPr>
              <w:pStyle w:val="Normal1"/>
              <w:widowControl w:val="0"/>
              <w:rPr>
                <w:i/>
              </w:rPr>
            </w:pPr>
          </w:p>
          <w:p w14:paraId="18052A65" w14:textId="77777777" w:rsidR="00894B11" w:rsidRDefault="00894B11" w:rsidP="00C8626A">
            <w:pPr>
              <w:pStyle w:val="Normal1"/>
              <w:widowControl w:val="0"/>
              <w:rPr>
                <w:i/>
              </w:rPr>
            </w:pPr>
          </w:p>
          <w:p w14:paraId="19382595" w14:textId="77777777" w:rsidR="00894B11" w:rsidRDefault="00894B11" w:rsidP="00C8626A">
            <w:pPr>
              <w:pStyle w:val="Normal1"/>
              <w:widowControl w:val="0"/>
              <w:rPr>
                <w:i/>
              </w:rPr>
            </w:pPr>
          </w:p>
          <w:p w14:paraId="1A068425" w14:textId="77777777" w:rsidR="00894B11" w:rsidRDefault="00894B11" w:rsidP="00C8626A">
            <w:pPr>
              <w:pStyle w:val="Normal1"/>
              <w:widowControl w:val="0"/>
              <w:rPr>
                <w:i/>
              </w:rPr>
            </w:pPr>
          </w:p>
          <w:p w14:paraId="07085011" w14:textId="77777777" w:rsidR="00894B11" w:rsidRDefault="00894B11" w:rsidP="00C8626A">
            <w:pPr>
              <w:pStyle w:val="Normal1"/>
              <w:widowControl w:val="0"/>
              <w:rPr>
                <w:i/>
              </w:rPr>
            </w:pPr>
          </w:p>
          <w:p w14:paraId="64F460BC" w14:textId="77777777" w:rsidR="00894B11" w:rsidRDefault="00894B11" w:rsidP="00C8626A">
            <w:pPr>
              <w:pStyle w:val="Normal1"/>
              <w:widowControl w:val="0"/>
              <w:rPr>
                <w:i/>
              </w:rPr>
            </w:pPr>
          </w:p>
          <w:p w14:paraId="0E2FEDDB" w14:textId="77777777" w:rsidR="00894B11" w:rsidRDefault="00894B11" w:rsidP="00C8626A">
            <w:pPr>
              <w:pStyle w:val="Normal1"/>
              <w:widowControl w:val="0"/>
              <w:rPr>
                <w:i/>
              </w:rPr>
            </w:pPr>
          </w:p>
          <w:p w14:paraId="5FC4B111" w14:textId="77777777" w:rsidR="00894B11" w:rsidRDefault="00894B11" w:rsidP="00C8626A">
            <w:pPr>
              <w:pStyle w:val="Normal1"/>
              <w:widowControl w:val="0"/>
              <w:rPr>
                <w:i/>
              </w:rPr>
            </w:pPr>
          </w:p>
          <w:p w14:paraId="17C9B018" w14:textId="77777777" w:rsidR="00894B11" w:rsidRDefault="00894B11" w:rsidP="00C8626A">
            <w:pPr>
              <w:pStyle w:val="Normal1"/>
              <w:widowControl w:val="0"/>
              <w:rPr>
                <w:i/>
              </w:rPr>
            </w:pPr>
          </w:p>
          <w:p w14:paraId="2F75572C" w14:textId="77777777" w:rsidR="00894B11" w:rsidRDefault="00894B11" w:rsidP="00C8626A">
            <w:pPr>
              <w:pStyle w:val="Normal1"/>
              <w:widowControl w:val="0"/>
              <w:rPr>
                <w:i/>
              </w:rPr>
            </w:pPr>
          </w:p>
          <w:p w14:paraId="439DED47" w14:textId="77777777" w:rsidR="00894B11" w:rsidRDefault="00894B11" w:rsidP="00C8626A">
            <w:pPr>
              <w:pStyle w:val="Normal1"/>
              <w:widowControl w:val="0"/>
              <w:rPr>
                <w:i/>
              </w:rPr>
            </w:pPr>
          </w:p>
          <w:p w14:paraId="1CA4A2C6" w14:textId="77777777" w:rsidR="00894B11" w:rsidRDefault="00894B11" w:rsidP="00C8626A">
            <w:pPr>
              <w:pStyle w:val="Normal1"/>
              <w:widowControl w:val="0"/>
              <w:rPr>
                <w:i/>
              </w:rPr>
            </w:pPr>
          </w:p>
          <w:p w14:paraId="73054192" w14:textId="77777777" w:rsidR="00894B11" w:rsidRDefault="00894B11" w:rsidP="00C8626A">
            <w:pPr>
              <w:pStyle w:val="Normal1"/>
              <w:widowControl w:val="0"/>
              <w:rPr>
                <w:i/>
              </w:rPr>
            </w:pPr>
          </w:p>
          <w:p w14:paraId="2BB16E5C" w14:textId="77777777" w:rsidR="00894B11" w:rsidRDefault="00894B11" w:rsidP="00C8626A">
            <w:pPr>
              <w:pStyle w:val="Normal1"/>
              <w:widowControl w:val="0"/>
              <w:rPr>
                <w:i/>
              </w:rPr>
            </w:pPr>
          </w:p>
          <w:p w14:paraId="50E37DB0" w14:textId="77777777" w:rsidR="00894B11" w:rsidRDefault="00894B11" w:rsidP="00C8626A">
            <w:pPr>
              <w:pStyle w:val="Normal1"/>
              <w:widowControl w:val="0"/>
              <w:rPr>
                <w:i/>
              </w:rPr>
            </w:pPr>
          </w:p>
          <w:p w14:paraId="4259A09B" w14:textId="77777777" w:rsidR="00894B11" w:rsidRDefault="00894B11" w:rsidP="00C8626A">
            <w:pPr>
              <w:pStyle w:val="Normal1"/>
              <w:widowControl w:val="0"/>
              <w:rPr>
                <w:i/>
              </w:rPr>
            </w:pPr>
          </w:p>
          <w:p w14:paraId="037321B8" w14:textId="77777777" w:rsidR="00894B11" w:rsidRDefault="00894B11" w:rsidP="00C8626A">
            <w:pPr>
              <w:pStyle w:val="Normal1"/>
              <w:widowControl w:val="0"/>
              <w:rPr>
                <w:i/>
              </w:rPr>
            </w:pPr>
          </w:p>
          <w:p w14:paraId="1D254318" w14:textId="77777777" w:rsidR="00894B11" w:rsidRDefault="00894B11" w:rsidP="00C8626A">
            <w:pPr>
              <w:pStyle w:val="Normal1"/>
              <w:widowControl w:val="0"/>
            </w:pPr>
          </w:p>
          <w:p w14:paraId="398BB888" w14:textId="77777777" w:rsidR="00894B11" w:rsidRDefault="00894B11" w:rsidP="00C8626A">
            <w:pPr>
              <w:pStyle w:val="Normal1"/>
              <w:widowControl w:val="0"/>
            </w:pPr>
            <w:r>
              <w:t>Two out of three solutions are evaluated correctly for relevance to the academic purpose which is answering the research question.</w:t>
            </w:r>
          </w:p>
          <w:p w14:paraId="40330A08" w14:textId="77777777" w:rsidR="00894B11" w:rsidRDefault="00894B11" w:rsidP="00C8626A">
            <w:pPr>
              <w:pStyle w:val="Normal1"/>
              <w:widowControl w:val="0"/>
              <w:rPr>
                <w:i/>
              </w:rPr>
            </w:pPr>
            <w:r>
              <w:rPr>
                <w:i/>
              </w:rPr>
              <w:t xml:space="preserve"> </w:t>
            </w:r>
          </w:p>
          <w:p w14:paraId="01149978" w14:textId="77777777" w:rsidR="00894B11" w:rsidRDefault="00894B11" w:rsidP="00C8626A">
            <w:pPr>
              <w:pStyle w:val="Normal1"/>
              <w:widowControl w:val="0"/>
              <w:spacing w:line="240" w:lineRule="auto"/>
              <w:rPr>
                <w:i/>
              </w:rPr>
            </w:pPr>
            <w:r>
              <w:t>Candidates answers will vary but must clearly justify choice in relation to the academic purpose.</w:t>
            </w:r>
          </w:p>
          <w:p w14:paraId="0E504BCA" w14:textId="77777777" w:rsidR="00894B11" w:rsidRDefault="00894B11" w:rsidP="00C8626A">
            <w:pPr>
              <w:pStyle w:val="Normal1"/>
              <w:widowControl w:val="0"/>
              <w:rPr>
                <w:i/>
              </w:rPr>
            </w:pPr>
          </w:p>
          <w:p w14:paraId="39784AE4" w14:textId="77777777" w:rsidR="00894B11" w:rsidRDefault="00894B11" w:rsidP="00C8626A">
            <w:pPr>
              <w:pStyle w:val="Normal1"/>
              <w:widowControl w:val="0"/>
            </w:pPr>
            <w:r>
              <w:rPr>
                <w:i/>
              </w:rPr>
              <w:t>N.B. This is a reading assessment and the medium of the response and the quality of the language in the response will not be assessed for this unit standard as long as answers are comprehensible.</w:t>
            </w:r>
          </w:p>
          <w:p w14:paraId="56DDEF3F" w14:textId="77777777" w:rsidR="00894B11" w:rsidRDefault="00894B11" w:rsidP="00C8626A">
            <w:pPr>
              <w:pStyle w:val="Normal1"/>
              <w:widowControl w:val="0"/>
            </w:pPr>
          </w:p>
          <w:p w14:paraId="1B3020F3" w14:textId="77777777" w:rsidR="00894B11" w:rsidRDefault="00894B11" w:rsidP="00C8626A">
            <w:pPr>
              <w:pStyle w:val="Normal1"/>
              <w:widowControl w:val="0"/>
            </w:pPr>
            <w:r>
              <w:t xml:space="preserve"> </w:t>
            </w:r>
          </w:p>
          <w:p w14:paraId="206CD4AF" w14:textId="77777777" w:rsidR="00894B11" w:rsidRDefault="00894B11" w:rsidP="00C8626A">
            <w:pPr>
              <w:pStyle w:val="Normal1"/>
              <w:widowControl w:val="0"/>
            </w:pPr>
          </w:p>
        </w:tc>
      </w:tr>
      <w:tr w:rsidR="00894B11" w14:paraId="5067B7EA" w14:textId="77777777" w:rsidTr="00C8626A">
        <w:tc>
          <w:tcPr>
            <w:tcW w:w="4260" w:type="dxa"/>
            <w:shd w:val="clear" w:color="auto" w:fill="auto"/>
            <w:tcMar>
              <w:top w:w="100" w:type="dxa"/>
              <w:left w:w="100" w:type="dxa"/>
              <w:bottom w:w="100" w:type="dxa"/>
              <w:right w:w="100" w:type="dxa"/>
            </w:tcMar>
          </w:tcPr>
          <w:p w14:paraId="3B7698F4" w14:textId="77777777" w:rsidR="00894B11" w:rsidRDefault="00894B11" w:rsidP="00C8626A">
            <w:pPr>
              <w:pStyle w:val="Normal1"/>
              <w:widowControl w:val="0"/>
            </w:pPr>
            <w:r>
              <w:lastRenderedPageBreak/>
              <w:t>1.2. Relevant information from the text is applied in a form appropriate to the academic purpose and in a manner beyond simple information transfer.  Form may include but is not limited to – tabulation or summary.</w:t>
            </w:r>
          </w:p>
          <w:p w14:paraId="4FD6966A" w14:textId="77777777" w:rsidR="00894B11" w:rsidRDefault="00894B11" w:rsidP="00C8626A">
            <w:pPr>
              <w:pStyle w:val="Normal1"/>
              <w:widowControl w:val="0"/>
              <w:pBdr>
                <w:top w:val="nil"/>
                <w:left w:val="nil"/>
                <w:bottom w:val="nil"/>
                <w:right w:val="nil"/>
                <w:between w:val="nil"/>
              </w:pBdr>
              <w:spacing w:line="240" w:lineRule="auto"/>
            </w:pPr>
          </w:p>
        </w:tc>
        <w:tc>
          <w:tcPr>
            <w:tcW w:w="4380" w:type="dxa"/>
            <w:shd w:val="clear" w:color="auto" w:fill="auto"/>
            <w:tcMar>
              <w:top w:w="100" w:type="dxa"/>
              <w:left w:w="100" w:type="dxa"/>
              <w:bottom w:w="100" w:type="dxa"/>
              <w:right w:w="100" w:type="dxa"/>
            </w:tcMar>
          </w:tcPr>
          <w:p w14:paraId="76554F2D" w14:textId="77777777" w:rsidR="00894B11" w:rsidRDefault="00894B11" w:rsidP="00C8626A">
            <w:pPr>
              <w:pStyle w:val="Normal1"/>
            </w:pPr>
            <w:r>
              <w:t>Part B:</w:t>
            </w:r>
          </w:p>
          <w:p w14:paraId="41CB560D" w14:textId="77777777" w:rsidR="00894B11" w:rsidRDefault="00894B11" w:rsidP="00C8626A">
            <w:pPr>
              <w:pStyle w:val="Normal1"/>
            </w:pPr>
            <w:r>
              <w:t xml:space="preserve"> </w:t>
            </w:r>
          </w:p>
          <w:p w14:paraId="30B10F5C" w14:textId="77777777" w:rsidR="00894B11" w:rsidRDefault="00894B11" w:rsidP="00C8626A">
            <w:pPr>
              <w:pStyle w:val="Normal1"/>
            </w:pPr>
            <w:r>
              <w:t>Question 3</w:t>
            </w:r>
          </w:p>
          <w:p w14:paraId="13A6FFB6" w14:textId="77777777" w:rsidR="00894B11" w:rsidRDefault="00894B11" w:rsidP="00C8626A">
            <w:pPr>
              <w:pStyle w:val="Normal1"/>
            </w:pPr>
            <w:r>
              <w:t xml:space="preserve"> </w:t>
            </w:r>
          </w:p>
          <w:p w14:paraId="72353B27" w14:textId="77777777" w:rsidR="00DA463D" w:rsidRPr="00DA463D" w:rsidRDefault="00DA463D" w:rsidP="00DA463D">
            <w:pPr>
              <w:spacing w:line="240" w:lineRule="auto"/>
              <w:rPr>
                <w:rFonts w:ascii="Times" w:eastAsia="Times New Roman" w:hAnsi="Times" w:cs="Times New Roman"/>
                <w:sz w:val="20"/>
                <w:szCs w:val="20"/>
                <w:lang w:val="en-NZ"/>
              </w:rPr>
            </w:pPr>
            <w:r w:rsidRPr="00DA463D">
              <w:rPr>
                <w:rFonts w:eastAsia="Times New Roman"/>
                <w:color w:val="000000"/>
                <w:lang w:val="en-NZ"/>
              </w:rPr>
              <w:t>Question 3. Candidate responses will vary in format. An example of of a possible response in table form is given below.</w:t>
            </w:r>
          </w:p>
          <w:p w14:paraId="08ACA0F1" w14:textId="06F62D8A" w:rsidR="00894B11" w:rsidRDefault="00DA463D" w:rsidP="00DA463D">
            <w:pPr>
              <w:pStyle w:val="Normal1"/>
            </w:pPr>
            <w:r w:rsidDel="00DA463D">
              <w:t xml:space="preserve"> </w:t>
            </w:r>
          </w:p>
        </w:tc>
        <w:tc>
          <w:tcPr>
            <w:tcW w:w="4320" w:type="dxa"/>
            <w:shd w:val="clear" w:color="auto" w:fill="auto"/>
            <w:tcMar>
              <w:top w:w="100" w:type="dxa"/>
              <w:left w:w="100" w:type="dxa"/>
              <w:bottom w:w="100" w:type="dxa"/>
              <w:right w:w="100" w:type="dxa"/>
            </w:tcMar>
          </w:tcPr>
          <w:p w14:paraId="056C39F5"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An appropriate strategy is selected.</w:t>
            </w:r>
          </w:p>
          <w:p w14:paraId="23F8179D"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 xml:space="preserve"> </w:t>
            </w:r>
          </w:p>
          <w:p w14:paraId="7FAEB0EE"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Information is summarised using the student’s selected method.</w:t>
            </w:r>
          </w:p>
          <w:p w14:paraId="6BC6A4ED"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 xml:space="preserve"> </w:t>
            </w:r>
          </w:p>
          <w:p w14:paraId="3EB20BB6"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Problems and possible solutions are provided in a logical order most of the time.</w:t>
            </w:r>
          </w:p>
          <w:p w14:paraId="4F782972"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 xml:space="preserve"> </w:t>
            </w:r>
          </w:p>
          <w:p w14:paraId="4FDADC92"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Information is clear and comprehensible most of the time.</w:t>
            </w:r>
          </w:p>
          <w:p w14:paraId="1A4CA4EF" w14:textId="77777777" w:rsidR="00DA463D" w:rsidRPr="00DA463D" w:rsidRDefault="00DA463D" w:rsidP="00DA463D">
            <w:pPr>
              <w:spacing w:line="240" w:lineRule="auto"/>
              <w:rPr>
                <w:rFonts w:ascii="Times" w:eastAsia="Times New Roman" w:hAnsi="Times" w:cs="Times New Roman"/>
                <w:sz w:val="20"/>
                <w:szCs w:val="20"/>
                <w:lang w:val="en-NZ"/>
              </w:rPr>
            </w:pPr>
          </w:p>
          <w:p w14:paraId="0BB55E8C" w14:textId="576C619E" w:rsidR="00894B11" w:rsidRDefault="00894B11" w:rsidP="00C8626A">
            <w:pPr>
              <w:pStyle w:val="Normal1"/>
              <w:widowControl w:val="0"/>
            </w:pPr>
          </w:p>
          <w:p w14:paraId="47F8D768" w14:textId="77777777" w:rsidR="00894B11" w:rsidRDefault="00894B11" w:rsidP="00C8626A">
            <w:pPr>
              <w:pStyle w:val="Normal1"/>
              <w:widowControl w:val="0"/>
            </w:pPr>
            <w:r>
              <w:rPr>
                <w:i/>
              </w:rPr>
              <w:t xml:space="preserve">NB. This is a reading assessment and the medium of the response and the quality of </w:t>
            </w:r>
            <w:r>
              <w:rPr>
                <w:i/>
              </w:rPr>
              <w:lastRenderedPageBreak/>
              <w:t>the language in the response will not be assessed for this unit standard as long as answers are comprehensible</w:t>
            </w:r>
            <w:r>
              <w:t>.</w:t>
            </w:r>
          </w:p>
          <w:p w14:paraId="306C939D" w14:textId="77777777" w:rsidR="00894B11" w:rsidRDefault="00894B11" w:rsidP="00C8626A">
            <w:pPr>
              <w:pStyle w:val="Normal1"/>
              <w:widowControl w:val="0"/>
              <w:pBdr>
                <w:top w:val="nil"/>
                <w:left w:val="nil"/>
                <w:bottom w:val="nil"/>
                <w:right w:val="nil"/>
                <w:between w:val="nil"/>
              </w:pBdr>
              <w:spacing w:line="240" w:lineRule="auto"/>
            </w:pPr>
          </w:p>
        </w:tc>
      </w:tr>
    </w:tbl>
    <w:p w14:paraId="36076998" w14:textId="77777777" w:rsidR="00894B11" w:rsidRDefault="00894B11" w:rsidP="00894B11">
      <w:pPr>
        <w:pStyle w:val="Normal1"/>
      </w:pPr>
    </w:p>
    <w:p w14:paraId="39CA169D" w14:textId="77777777" w:rsidR="00DA463D" w:rsidRDefault="00894B11" w:rsidP="00DA463D">
      <w:pPr>
        <w:pStyle w:val="NormalWeb"/>
        <w:spacing w:before="0" w:beforeAutospacing="0" w:after="0" w:afterAutospacing="0"/>
        <w:jc w:val="center"/>
        <w:rPr>
          <w:rFonts w:ascii="Arial" w:hAnsi="Arial" w:cs="Arial"/>
          <w:sz w:val="22"/>
          <w:szCs w:val="22"/>
        </w:rPr>
      </w:pPr>
      <w:r w:rsidRPr="00DA463D">
        <w:rPr>
          <w:rFonts w:ascii="Arial" w:hAnsi="Arial" w:cs="Arial"/>
          <w:sz w:val="22"/>
          <w:szCs w:val="22"/>
        </w:rPr>
        <w:t xml:space="preserve"> </w:t>
      </w:r>
      <w:r w:rsidR="00DA463D" w:rsidRPr="00DA463D">
        <w:rPr>
          <w:rFonts w:ascii="Arial" w:hAnsi="Arial" w:cs="Arial"/>
          <w:sz w:val="22"/>
          <w:szCs w:val="22"/>
        </w:rPr>
        <w:t>Part B: Question 3</w:t>
      </w:r>
    </w:p>
    <w:p w14:paraId="73E9D385" w14:textId="77777777" w:rsidR="00DA463D" w:rsidRPr="00DA463D" w:rsidRDefault="00DA463D" w:rsidP="00DA463D">
      <w:pPr>
        <w:pStyle w:val="NormalWeb"/>
        <w:spacing w:before="0" w:beforeAutospacing="0" w:after="0" w:afterAutospacing="0"/>
        <w:jc w:val="center"/>
        <w:rPr>
          <w:rFonts w:ascii="Arial" w:hAnsi="Arial" w:cs="Arial"/>
          <w:sz w:val="22"/>
          <w:szCs w:val="22"/>
        </w:rPr>
      </w:pPr>
    </w:p>
    <w:p w14:paraId="3B6657AE" w14:textId="18D250A4" w:rsidR="00DA463D" w:rsidRPr="00DA463D" w:rsidRDefault="00DA463D" w:rsidP="00DA463D">
      <w:pPr>
        <w:pStyle w:val="NormalWeb"/>
        <w:spacing w:before="0" w:beforeAutospacing="0" w:after="0" w:afterAutospacing="0"/>
        <w:jc w:val="center"/>
      </w:pPr>
      <w:r w:rsidRPr="00DA463D">
        <w:rPr>
          <w:rFonts w:ascii="Arial" w:hAnsi="Arial" w:cs="Arial"/>
          <w:b/>
          <w:bCs/>
          <w:color w:val="000000"/>
          <w:sz w:val="22"/>
          <w:szCs w:val="22"/>
        </w:rPr>
        <w:t>Helping new migrants</w:t>
      </w:r>
    </w:p>
    <w:p w14:paraId="603E85E0"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 xml:space="preserve"> </w:t>
      </w:r>
    </w:p>
    <w:tbl>
      <w:tblPr>
        <w:tblW w:w="12960" w:type="dxa"/>
        <w:tblCellMar>
          <w:top w:w="15" w:type="dxa"/>
          <w:left w:w="15" w:type="dxa"/>
          <w:bottom w:w="15" w:type="dxa"/>
          <w:right w:w="15" w:type="dxa"/>
        </w:tblCellMar>
        <w:tblLook w:val="04A0" w:firstRow="1" w:lastRow="0" w:firstColumn="1" w:lastColumn="0" w:noHBand="0" w:noVBand="1"/>
      </w:tblPr>
      <w:tblGrid>
        <w:gridCol w:w="1887"/>
        <w:gridCol w:w="2726"/>
        <w:gridCol w:w="4076"/>
        <w:gridCol w:w="4271"/>
      </w:tblGrid>
      <w:tr w:rsidR="00DA463D" w:rsidRPr="00DA463D" w14:paraId="7569E0E6" w14:textId="77777777" w:rsidTr="00882EA4">
        <w:tc>
          <w:tcPr>
            <w:tcW w:w="0" w:type="auto"/>
            <w:tcBorders>
              <w:top w:val="single" w:sz="4" w:space="0" w:color="A6A6A6" w:themeColor="background1" w:themeShade="A6"/>
              <w:left w:val="single" w:sz="8" w:space="0" w:color="000000"/>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59A2D025" w14:textId="77777777" w:rsidR="00DA463D" w:rsidRPr="00DA463D" w:rsidRDefault="00DA463D" w:rsidP="00DA463D">
            <w:pPr>
              <w:spacing w:line="0" w:lineRule="atLeast"/>
              <w:jc w:val="center"/>
              <w:rPr>
                <w:rFonts w:ascii="Times" w:hAnsi="Times" w:cs="Times New Roman"/>
                <w:sz w:val="20"/>
                <w:szCs w:val="20"/>
                <w:lang w:val="en-NZ"/>
              </w:rPr>
            </w:pPr>
            <w:r w:rsidRPr="00DA463D">
              <w:rPr>
                <w:b/>
                <w:bCs/>
                <w:color w:val="000000"/>
                <w:lang w:val="en-NZ"/>
              </w:rPr>
              <w:t>What you may see</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5617F940" w14:textId="77777777" w:rsidR="00DA463D" w:rsidRPr="00DA463D" w:rsidRDefault="00DA463D" w:rsidP="00DA463D">
            <w:pPr>
              <w:spacing w:line="0" w:lineRule="atLeast"/>
              <w:jc w:val="center"/>
              <w:rPr>
                <w:rFonts w:ascii="Times" w:hAnsi="Times" w:cs="Times New Roman"/>
                <w:sz w:val="20"/>
                <w:szCs w:val="20"/>
                <w:lang w:val="en-NZ"/>
              </w:rPr>
            </w:pPr>
            <w:r w:rsidRPr="00DA463D">
              <w:rPr>
                <w:b/>
                <w:bCs/>
                <w:color w:val="000000"/>
                <w:lang w:val="en-NZ"/>
              </w:rPr>
              <w:t>Possible causes</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70C1F5F9" w14:textId="77777777" w:rsidR="00DA463D" w:rsidRPr="00DA463D" w:rsidRDefault="00DA463D" w:rsidP="00DA463D">
            <w:pPr>
              <w:spacing w:line="0" w:lineRule="atLeast"/>
              <w:jc w:val="center"/>
              <w:rPr>
                <w:rFonts w:ascii="Times" w:hAnsi="Times" w:cs="Times New Roman"/>
                <w:sz w:val="20"/>
                <w:szCs w:val="20"/>
                <w:lang w:val="en-NZ"/>
              </w:rPr>
            </w:pPr>
            <w:r w:rsidRPr="00DA463D">
              <w:rPr>
                <w:b/>
                <w:bCs/>
                <w:color w:val="000000"/>
                <w:lang w:val="en-NZ"/>
              </w:rPr>
              <w:t>What this may lead to</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5C06369C" w14:textId="77777777" w:rsidR="00DA463D" w:rsidRPr="00DA463D" w:rsidRDefault="00DA463D" w:rsidP="00DA463D">
            <w:pPr>
              <w:spacing w:line="0" w:lineRule="atLeast"/>
              <w:jc w:val="center"/>
              <w:rPr>
                <w:rFonts w:ascii="Times" w:hAnsi="Times" w:cs="Times New Roman"/>
                <w:sz w:val="20"/>
                <w:szCs w:val="20"/>
                <w:lang w:val="en-NZ"/>
              </w:rPr>
            </w:pPr>
            <w:r w:rsidRPr="00DA463D">
              <w:rPr>
                <w:b/>
                <w:bCs/>
                <w:color w:val="000000"/>
                <w:lang w:val="en-NZ"/>
              </w:rPr>
              <w:t>What schools can do</w:t>
            </w:r>
          </w:p>
        </w:tc>
      </w:tr>
      <w:tr w:rsidR="00DA463D" w:rsidRPr="00DA463D" w14:paraId="2C9DFF2B" w14:textId="77777777" w:rsidTr="00882EA4">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79E5DCC6" w14:textId="77777777" w:rsidR="00DA463D" w:rsidRPr="00DA463D" w:rsidRDefault="00DA463D" w:rsidP="00DA463D">
            <w:pPr>
              <w:spacing w:after="240" w:line="240" w:lineRule="auto"/>
              <w:rPr>
                <w:rFonts w:ascii="Times" w:eastAsia="Times New Roman" w:hAnsi="Times" w:cs="Times New Roman"/>
                <w:sz w:val="20"/>
                <w:szCs w:val="20"/>
                <w:lang w:val="en-NZ"/>
              </w:rPr>
            </w:pP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p>
          <w:p w14:paraId="025396A3"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Isolated, lonely student</w:t>
            </w:r>
          </w:p>
          <w:p w14:paraId="5BC6A4AF" w14:textId="77777777" w:rsidR="00DA463D" w:rsidRPr="00DA463D" w:rsidRDefault="00DA463D" w:rsidP="00DA463D">
            <w:pPr>
              <w:spacing w:line="240" w:lineRule="auto"/>
              <w:rPr>
                <w:rFonts w:ascii="Times" w:eastAsia="Times New Roman" w:hAnsi="Times" w:cs="Times New Roman"/>
                <w:sz w:val="20"/>
                <w:szCs w:val="20"/>
                <w:lang w:val="en-NZ"/>
              </w:rPr>
            </w:pPr>
          </w:p>
          <w:p w14:paraId="6EA8B3A0"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Unusual friendship choices</w:t>
            </w:r>
          </w:p>
          <w:p w14:paraId="5900011A" w14:textId="77777777" w:rsidR="00DA463D" w:rsidRPr="00DA463D" w:rsidRDefault="00DA463D" w:rsidP="00DA463D">
            <w:pPr>
              <w:spacing w:line="240" w:lineRule="auto"/>
              <w:rPr>
                <w:rFonts w:ascii="Times" w:eastAsia="Times New Roman" w:hAnsi="Times" w:cs="Times New Roman"/>
                <w:sz w:val="20"/>
                <w:szCs w:val="20"/>
                <w:lang w:val="en-NZ"/>
              </w:rPr>
            </w:pPr>
          </w:p>
          <w:p w14:paraId="70372593"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Poor behavior / changes in behaviour</w:t>
            </w:r>
          </w:p>
          <w:p w14:paraId="0EA95E29" w14:textId="77777777" w:rsidR="00DA463D" w:rsidRPr="00DA463D" w:rsidRDefault="00DA463D" w:rsidP="00DA463D">
            <w:pPr>
              <w:spacing w:line="240" w:lineRule="auto"/>
              <w:rPr>
                <w:rFonts w:ascii="Times" w:eastAsia="Times New Roman" w:hAnsi="Times" w:cs="Times New Roman"/>
                <w:sz w:val="20"/>
                <w:szCs w:val="20"/>
                <w:lang w:val="en-NZ"/>
              </w:rPr>
            </w:pPr>
          </w:p>
          <w:p w14:paraId="128DF1C9"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Loss or gain in weight</w:t>
            </w:r>
          </w:p>
          <w:p w14:paraId="6A8169E8" w14:textId="77777777" w:rsidR="00DA463D" w:rsidRPr="00DA463D" w:rsidRDefault="00DA463D" w:rsidP="00DA463D">
            <w:pPr>
              <w:spacing w:line="0" w:lineRule="atLeast"/>
              <w:rPr>
                <w:rFonts w:ascii="Times" w:eastAsia="Times New Roman" w:hAnsi="Times" w:cs="Times New Roman"/>
                <w:sz w:val="20"/>
                <w:szCs w:val="20"/>
                <w:lang w:val="en-NZ"/>
              </w:rPr>
            </w:pP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01C8EAD6" w14:textId="77777777" w:rsidR="00DA463D" w:rsidRPr="00DA463D" w:rsidRDefault="00DA463D" w:rsidP="00DA463D">
            <w:pPr>
              <w:spacing w:after="240" w:line="240" w:lineRule="auto"/>
              <w:rPr>
                <w:rFonts w:ascii="Times" w:eastAsia="Times New Roman" w:hAnsi="Times" w:cs="Times New Roman"/>
                <w:sz w:val="20"/>
                <w:szCs w:val="20"/>
                <w:lang w:val="en-NZ"/>
              </w:rPr>
            </w:pP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p>
          <w:p w14:paraId="13E5C965" w14:textId="77777777" w:rsidR="00DA463D" w:rsidRPr="00DA463D" w:rsidRDefault="00DA463D" w:rsidP="00DA463D">
            <w:pPr>
              <w:numPr>
                <w:ilvl w:val="0"/>
                <w:numId w:val="18"/>
              </w:numPr>
              <w:spacing w:line="240" w:lineRule="auto"/>
              <w:textAlignment w:val="baseline"/>
              <w:rPr>
                <w:color w:val="000000"/>
                <w:lang w:val="en-NZ"/>
              </w:rPr>
            </w:pPr>
            <w:r w:rsidRPr="00DA463D">
              <w:rPr>
                <w:color w:val="000000"/>
                <w:lang w:val="en-NZ"/>
              </w:rPr>
              <w:t>Adjusting to a new culture</w:t>
            </w:r>
          </w:p>
          <w:p w14:paraId="716BDD44" w14:textId="77777777" w:rsidR="00DA463D" w:rsidRPr="00DA463D" w:rsidRDefault="00DA463D" w:rsidP="00DA463D">
            <w:pPr>
              <w:spacing w:line="240" w:lineRule="auto"/>
              <w:rPr>
                <w:rFonts w:ascii="Times" w:eastAsia="Times New Roman" w:hAnsi="Times" w:cs="Times New Roman"/>
                <w:sz w:val="20"/>
                <w:szCs w:val="20"/>
                <w:lang w:val="en-NZ"/>
              </w:rPr>
            </w:pPr>
          </w:p>
          <w:p w14:paraId="521465AD" w14:textId="77777777" w:rsidR="00DA463D" w:rsidRPr="00DA463D" w:rsidRDefault="00DA463D" w:rsidP="00DA463D">
            <w:pPr>
              <w:numPr>
                <w:ilvl w:val="0"/>
                <w:numId w:val="19"/>
              </w:numPr>
              <w:spacing w:line="240" w:lineRule="auto"/>
              <w:textAlignment w:val="baseline"/>
              <w:rPr>
                <w:color w:val="000000"/>
                <w:lang w:val="en-NZ"/>
              </w:rPr>
            </w:pPr>
            <w:r w:rsidRPr="00DA463D">
              <w:rPr>
                <w:color w:val="000000"/>
                <w:lang w:val="en-NZ"/>
              </w:rPr>
              <w:t>Language problems</w:t>
            </w:r>
          </w:p>
          <w:p w14:paraId="738D6DF1" w14:textId="77777777" w:rsidR="00DA463D" w:rsidRPr="00DA463D" w:rsidRDefault="00DA463D" w:rsidP="00DA463D">
            <w:pPr>
              <w:spacing w:line="240" w:lineRule="auto"/>
              <w:rPr>
                <w:rFonts w:ascii="Times" w:eastAsia="Times New Roman" w:hAnsi="Times" w:cs="Times New Roman"/>
                <w:sz w:val="20"/>
                <w:szCs w:val="20"/>
                <w:lang w:val="en-NZ"/>
              </w:rPr>
            </w:pPr>
          </w:p>
          <w:p w14:paraId="13BFBD6D" w14:textId="77777777" w:rsidR="00DA463D" w:rsidRPr="00DA463D" w:rsidRDefault="00DA463D" w:rsidP="00DA463D">
            <w:pPr>
              <w:numPr>
                <w:ilvl w:val="0"/>
                <w:numId w:val="20"/>
              </w:numPr>
              <w:spacing w:line="240" w:lineRule="auto"/>
              <w:textAlignment w:val="baseline"/>
              <w:rPr>
                <w:color w:val="000000"/>
                <w:lang w:val="en-NZ"/>
              </w:rPr>
            </w:pPr>
            <w:r w:rsidRPr="00DA463D">
              <w:rPr>
                <w:color w:val="000000"/>
                <w:lang w:val="en-NZ"/>
              </w:rPr>
              <w:t>Loneliness</w:t>
            </w:r>
          </w:p>
          <w:p w14:paraId="3DD2B047" w14:textId="77777777" w:rsidR="00DA463D" w:rsidRPr="00DA463D" w:rsidRDefault="00DA463D" w:rsidP="00DA463D">
            <w:pPr>
              <w:spacing w:line="240" w:lineRule="auto"/>
              <w:rPr>
                <w:rFonts w:ascii="Times" w:eastAsia="Times New Roman" w:hAnsi="Times" w:cs="Times New Roman"/>
                <w:sz w:val="20"/>
                <w:szCs w:val="20"/>
                <w:lang w:val="en-NZ"/>
              </w:rPr>
            </w:pPr>
          </w:p>
          <w:p w14:paraId="56C157AD" w14:textId="77777777" w:rsidR="00DA463D" w:rsidRPr="00DA463D" w:rsidRDefault="00DA463D" w:rsidP="00DA463D">
            <w:pPr>
              <w:numPr>
                <w:ilvl w:val="0"/>
                <w:numId w:val="21"/>
              </w:numPr>
              <w:spacing w:line="240" w:lineRule="auto"/>
              <w:textAlignment w:val="baseline"/>
              <w:rPr>
                <w:color w:val="000000"/>
                <w:lang w:val="en-NZ"/>
              </w:rPr>
            </w:pPr>
            <w:r w:rsidRPr="00DA463D">
              <w:rPr>
                <w:color w:val="000000"/>
                <w:lang w:val="en-NZ"/>
              </w:rPr>
              <w:t xml:space="preserve">Feelings of not belonging </w:t>
            </w:r>
          </w:p>
          <w:p w14:paraId="524D776A" w14:textId="77777777" w:rsidR="00DA463D" w:rsidRPr="00DA463D" w:rsidRDefault="00DA463D" w:rsidP="00DA463D">
            <w:pPr>
              <w:spacing w:line="240" w:lineRule="auto"/>
              <w:rPr>
                <w:rFonts w:ascii="Times" w:eastAsia="Times New Roman" w:hAnsi="Times" w:cs="Times New Roman"/>
                <w:sz w:val="20"/>
                <w:szCs w:val="20"/>
                <w:lang w:val="en-NZ"/>
              </w:rPr>
            </w:pPr>
          </w:p>
          <w:p w14:paraId="00EB091C" w14:textId="77777777" w:rsidR="00DA463D" w:rsidRPr="00DA463D" w:rsidRDefault="00DA463D" w:rsidP="00DA463D">
            <w:pPr>
              <w:numPr>
                <w:ilvl w:val="0"/>
                <w:numId w:val="22"/>
              </w:numPr>
              <w:spacing w:line="0" w:lineRule="atLeast"/>
              <w:textAlignment w:val="baseline"/>
              <w:rPr>
                <w:color w:val="000000"/>
                <w:lang w:val="en-NZ"/>
              </w:rPr>
            </w:pPr>
            <w:r w:rsidRPr="00DA463D">
              <w:rPr>
                <w:color w:val="000000"/>
                <w:lang w:val="en-NZ"/>
              </w:rPr>
              <w:t>Bullying / discrimination</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53C9245A" w14:textId="77777777" w:rsidR="00DA463D" w:rsidRPr="00DA463D" w:rsidRDefault="00DA463D" w:rsidP="00DA463D">
            <w:pPr>
              <w:spacing w:after="240" w:line="240" w:lineRule="auto"/>
              <w:rPr>
                <w:rFonts w:ascii="Times" w:eastAsia="Times New Roman" w:hAnsi="Times" w:cs="Times New Roman"/>
                <w:sz w:val="20"/>
                <w:szCs w:val="20"/>
                <w:lang w:val="en-NZ"/>
              </w:rPr>
            </w:pP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r w:rsidRPr="00DA463D">
              <w:rPr>
                <w:rFonts w:ascii="Times" w:eastAsia="Times New Roman" w:hAnsi="Times" w:cs="Times New Roman"/>
                <w:sz w:val="20"/>
                <w:szCs w:val="20"/>
                <w:lang w:val="en-NZ"/>
              </w:rPr>
              <w:br/>
            </w:r>
          </w:p>
          <w:p w14:paraId="66847ED7" w14:textId="77777777" w:rsidR="00DA463D" w:rsidRPr="00DA463D" w:rsidRDefault="00DA463D" w:rsidP="00DA463D">
            <w:pPr>
              <w:numPr>
                <w:ilvl w:val="0"/>
                <w:numId w:val="23"/>
              </w:numPr>
              <w:spacing w:line="240" w:lineRule="auto"/>
              <w:textAlignment w:val="baseline"/>
              <w:rPr>
                <w:color w:val="000000"/>
                <w:lang w:val="en-NZ"/>
              </w:rPr>
            </w:pPr>
            <w:r w:rsidRPr="00DA463D">
              <w:rPr>
                <w:color w:val="000000"/>
                <w:lang w:val="en-NZ"/>
              </w:rPr>
              <w:t>Academic failure</w:t>
            </w:r>
          </w:p>
          <w:p w14:paraId="0402E3DD" w14:textId="77777777" w:rsidR="00DA463D" w:rsidRPr="00DA463D" w:rsidRDefault="00DA463D" w:rsidP="00DA463D">
            <w:pPr>
              <w:spacing w:line="240" w:lineRule="auto"/>
              <w:rPr>
                <w:rFonts w:ascii="Times" w:eastAsia="Times New Roman" w:hAnsi="Times" w:cs="Times New Roman"/>
                <w:sz w:val="20"/>
                <w:szCs w:val="20"/>
                <w:lang w:val="en-NZ"/>
              </w:rPr>
            </w:pPr>
          </w:p>
          <w:p w14:paraId="7DEC3C05" w14:textId="77777777" w:rsidR="00DA463D" w:rsidRPr="00DA463D" w:rsidRDefault="00DA463D" w:rsidP="00DA463D">
            <w:pPr>
              <w:numPr>
                <w:ilvl w:val="0"/>
                <w:numId w:val="24"/>
              </w:numPr>
              <w:spacing w:line="240" w:lineRule="auto"/>
              <w:textAlignment w:val="baseline"/>
              <w:rPr>
                <w:color w:val="000000"/>
                <w:lang w:val="en-NZ"/>
              </w:rPr>
            </w:pPr>
            <w:r w:rsidRPr="00DA463D">
              <w:rPr>
                <w:color w:val="000000"/>
                <w:lang w:val="en-NZ"/>
              </w:rPr>
              <w:t>Mental health issues e.g.</w:t>
            </w:r>
          </w:p>
          <w:p w14:paraId="6AC7887F" w14:textId="77777777" w:rsidR="00DA463D" w:rsidRPr="00DA463D" w:rsidRDefault="00DA463D" w:rsidP="00DA463D">
            <w:pPr>
              <w:numPr>
                <w:ilvl w:val="1"/>
                <w:numId w:val="24"/>
              </w:numPr>
              <w:spacing w:line="240" w:lineRule="auto"/>
              <w:textAlignment w:val="baseline"/>
              <w:rPr>
                <w:color w:val="000000"/>
                <w:lang w:val="en-NZ"/>
              </w:rPr>
            </w:pPr>
            <w:r w:rsidRPr="00DA463D">
              <w:rPr>
                <w:color w:val="000000"/>
                <w:lang w:val="en-NZ"/>
              </w:rPr>
              <w:t>depression</w:t>
            </w:r>
          </w:p>
          <w:p w14:paraId="03CC5392" w14:textId="77777777" w:rsidR="00DA463D" w:rsidRPr="00DA463D" w:rsidRDefault="00DA463D" w:rsidP="00DA463D">
            <w:pPr>
              <w:numPr>
                <w:ilvl w:val="1"/>
                <w:numId w:val="24"/>
              </w:numPr>
              <w:spacing w:line="240" w:lineRule="auto"/>
              <w:textAlignment w:val="baseline"/>
              <w:rPr>
                <w:color w:val="000000"/>
                <w:lang w:val="en-NZ"/>
              </w:rPr>
            </w:pPr>
            <w:r w:rsidRPr="00DA463D">
              <w:rPr>
                <w:color w:val="000000"/>
                <w:lang w:val="en-NZ"/>
              </w:rPr>
              <w:t>eating disorders</w:t>
            </w:r>
          </w:p>
          <w:p w14:paraId="50AEBD03" w14:textId="77777777" w:rsidR="00DA463D" w:rsidRPr="00DA463D" w:rsidRDefault="00DA463D" w:rsidP="00DA463D">
            <w:pPr>
              <w:numPr>
                <w:ilvl w:val="1"/>
                <w:numId w:val="24"/>
              </w:numPr>
              <w:spacing w:line="0" w:lineRule="atLeast"/>
              <w:textAlignment w:val="baseline"/>
              <w:rPr>
                <w:color w:val="000000"/>
                <w:lang w:val="en-NZ"/>
              </w:rPr>
            </w:pPr>
            <w:r w:rsidRPr="00DA463D">
              <w:rPr>
                <w:color w:val="000000"/>
                <w:lang w:val="en-NZ"/>
              </w:rPr>
              <w:t xml:space="preserve">drug or alcohol abuse </w:t>
            </w:r>
          </w:p>
        </w:tc>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100" w:type="dxa"/>
              <w:left w:w="100" w:type="dxa"/>
              <w:bottom w:w="100" w:type="dxa"/>
              <w:right w:w="100" w:type="dxa"/>
            </w:tcMar>
            <w:hideMark/>
          </w:tcPr>
          <w:p w14:paraId="5A96060A" w14:textId="77777777" w:rsidR="00DA463D" w:rsidRPr="00DA463D" w:rsidRDefault="00DA463D" w:rsidP="00DA463D">
            <w:pPr>
              <w:spacing w:line="240" w:lineRule="auto"/>
              <w:rPr>
                <w:rFonts w:ascii="Times" w:eastAsia="Times New Roman" w:hAnsi="Times" w:cs="Times New Roman"/>
                <w:sz w:val="20"/>
                <w:szCs w:val="20"/>
                <w:lang w:val="en-NZ"/>
              </w:rPr>
            </w:pPr>
            <w:bookmarkStart w:id="0" w:name="_GoBack"/>
            <w:bookmarkEnd w:id="0"/>
          </w:p>
          <w:p w14:paraId="48728154"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Value other cultures and languages</w:t>
            </w:r>
          </w:p>
          <w:p w14:paraId="6BD8493B" w14:textId="77777777" w:rsidR="00DA463D" w:rsidRPr="00DA463D" w:rsidRDefault="00DA463D" w:rsidP="00DA463D">
            <w:pPr>
              <w:spacing w:line="240" w:lineRule="auto"/>
              <w:rPr>
                <w:rFonts w:ascii="Times" w:eastAsia="Times New Roman" w:hAnsi="Times" w:cs="Times New Roman"/>
                <w:sz w:val="20"/>
                <w:szCs w:val="20"/>
                <w:lang w:val="en-NZ"/>
              </w:rPr>
            </w:pPr>
          </w:p>
          <w:p w14:paraId="637E54D7"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Communicate with families</w:t>
            </w:r>
          </w:p>
          <w:p w14:paraId="0089B86A" w14:textId="77777777" w:rsidR="00DA463D" w:rsidRPr="00DA463D" w:rsidRDefault="00DA463D" w:rsidP="00DA463D">
            <w:pPr>
              <w:numPr>
                <w:ilvl w:val="0"/>
                <w:numId w:val="25"/>
              </w:numPr>
              <w:spacing w:line="240" w:lineRule="auto"/>
              <w:textAlignment w:val="baseline"/>
              <w:rPr>
                <w:color w:val="000000"/>
                <w:lang w:val="en-NZ"/>
              </w:rPr>
            </w:pPr>
            <w:r w:rsidRPr="00DA463D">
              <w:rPr>
                <w:color w:val="000000"/>
                <w:lang w:val="en-NZ"/>
              </w:rPr>
              <w:t>bilingual helpers</w:t>
            </w:r>
          </w:p>
          <w:p w14:paraId="3E747B19" w14:textId="77777777" w:rsidR="00DA463D" w:rsidRPr="00DA463D" w:rsidRDefault="00DA463D" w:rsidP="00DA463D">
            <w:pPr>
              <w:spacing w:line="240" w:lineRule="auto"/>
              <w:rPr>
                <w:rFonts w:ascii="Times" w:eastAsia="Times New Roman" w:hAnsi="Times" w:cs="Times New Roman"/>
                <w:sz w:val="20"/>
                <w:szCs w:val="20"/>
                <w:lang w:val="en-NZ"/>
              </w:rPr>
            </w:pPr>
          </w:p>
          <w:p w14:paraId="15A33797"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Provide academic support</w:t>
            </w:r>
          </w:p>
          <w:p w14:paraId="31986211" w14:textId="77777777" w:rsidR="00DA463D" w:rsidRPr="00DA463D" w:rsidRDefault="00DA463D" w:rsidP="00DA463D">
            <w:pPr>
              <w:numPr>
                <w:ilvl w:val="0"/>
                <w:numId w:val="26"/>
              </w:numPr>
              <w:spacing w:line="240" w:lineRule="auto"/>
              <w:textAlignment w:val="baseline"/>
              <w:rPr>
                <w:color w:val="000000"/>
                <w:lang w:val="en-NZ"/>
              </w:rPr>
            </w:pPr>
            <w:r w:rsidRPr="00DA463D">
              <w:rPr>
                <w:color w:val="000000"/>
                <w:lang w:val="en-NZ"/>
              </w:rPr>
              <w:t>English classes</w:t>
            </w:r>
          </w:p>
          <w:p w14:paraId="3DF6E138" w14:textId="77777777" w:rsidR="00DA463D" w:rsidRPr="00DA463D" w:rsidRDefault="00DA463D" w:rsidP="00DA463D">
            <w:pPr>
              <w:numPr>
                <w:ilvl w:val="0"/>
                <w:numId w:val="26"/>
              </w:numPr>
              <w:spacing w:line="240" w:lineRule="auto"/>
              <w:textAlignment w:val="baseline"/>
              <w:rPr>
                <w:color w:val="000000"/>
                <w:lang w:val="en-NZ"/>
              </w:rPr>
            </w:pPr>
            <w:r w:rsidRPr="00DA463D">
              <w:rPr>
                <w:color w:val="000000"/>
                <w:lang w:val="en-NZ"/>
              </w:rPr>
              <w:t>subject support</w:t>
            </w:r>
          </w:p>
          <w:p w14:paraId="432B0047" w14:textId="77777777" w:rsidR="00DA463D" w:rsidRPr="00DA463D" w:rsidRDefault="00DA463D" w:rsidP="00DA463D">
            <w:pPr>
              <w:numPr>
                <w:ilvl w:val="0"/>
                <w:numId w:val="26"/>
              </w:numPr>
              <w:spacing w:line="240" w:lineRule="auto"/>
              <w:textAlignment w:val="baseline"/>
              <w:rPr>
                <w:color w:val="000000"/>
                <w:lang w:val="en-NZ"/>
              </w:rPr>
            </w:pPr>
            <w:r w:rsidRPr="00DA463D">
              <w:rPr>
                <w:color w:val="000000"/>
                <w:lang w:val="en-NZ"/>
              </w:rPr>
              <w:t>homework clubs</w:t>
            </w:r>
          </w:p>
          <w:p w14:paraId="63B682F3" w14:textId="77777777" w:rsidR="00DA463D" w:rsidRPr="00DA463D" w:rsidRDefault="00DA463D" w:rsidP="00DA463D">
            <w:pPr>
              <w:numPr>
                <w:ilvl w:val="0"/>
                <w:numId w:val="26"/>
              </w:numPr>
              <w:spacing w:line="240" w:lineRule="auto"/>
              <w:textAlignment w:val="baseline"/>
              <w:rPr>
                <w:color w:val="000000"/>
                <w:lang w:val="en-NZ"/>
              </w:rPr>
            </w:pPr>
            <w:r w:rsidRPr="00DA463D">
              <w:rPr>
                <w:color w:val="000000"/>
                <w:lang w:val="en-NZ"/>
              </w:rPr>
              <w:t>bilingual helpers</w:t>
            </w:r>
          </w:p>
          <w:p w14:paraId="6BCA9857" w14:textId="77777777" w:rsidR="00DA463D" w:rsidRPr="00DA463D" w:rsidRDefault="00DA463D" w:rsidP="00DA463D">
            <w:pPr>
              <w:spacing w:line="240" w:lineRule="auto"/>
              <w:rPr>
                <w:rFonts w:ascii="Times" w:eastAsia="Times New Roman" w:hAnsi="Times" w:cs="Times New Roman"/>
                <w:sz w:val="20"/>
                <w:szCs w:val="20"/>
                <w:lang w:val="en-NZ"/>
              </w:rPr>
            </w:pPr>
          </w:p>
          <w:p w14:paraId="5643294E" w14:textId="77777777" w:rsidR="00DA463D" w:rsidRPr="00DA463D" w:rsidRDefault="00DA463D" w:rsidP="00DA463D">
            <w:pPr>
              <w:spacing w:line="240" w:lineRule="auto"/>
              <w:rPr>
                <w:rFonts w:ascii="Times" w:hAnsi="Times" w:cs="Times New Roman"/>
                <w:sz w:val="20"/>
                <w:szCs w:val="20"/>
                <w:lang w:val="en-NZ"/>
              </w:rPr>
            </w:pPr>
            <w:r w:rsidRPr="00DA463D">
              <w:rPr>
                <w:color w:val="000000"/>
                <w:lang w:val="en-NZ"/>
              </w:rPr>
              <w:t>Provide early intervention</w:t>
            </w:r>
          </w:p>
          <w:p w14:paraId="69947E29" w14:textId="77777777" w:rsidR="00DA463D" w:rsidRPr="00DA463D" w:rsidRDefault="00DA463D" w:rsidP="00DA463D">
            <w:pPr>
              <w:numPr>
                <w:ilvl w:val="0"/>
                <w:numId w:val="27"/>
              </w:numPr>
              <w:spacing w:line="240" w:lineRule="auto"/>
              <w:textAlignment w:val="baseline"/>
              <w:rPr>
                <w:color w:val="000000"/>
                <w:lang w:val="en-NZ"/>
              </w:rPr>
            </w:pPr>
            <w:r w:rsidRPr="00DA463D">
              <w:rPr>
                <w:color w:val="000000"/>
                <w:lang w:val="en-NZ"/>
              </w:rPr>
              <w:t>train all staff and parents to recognise early signs</w:t>
            </w:r>
          </w:p>
          <w:p w14:paraId="00B8C929" w14:textId="77777777" w:rsidR="00DA463D" w:rsidRPr="00DA463D" w:rsidRDefault="00DA463D" w:rsidP="00DA463D">
            <w:pPr>
              <w:numPr>
                <w:ilvl w:val="0"/>
                <w:numId w:val="27"/>
              </w:numPr>
              <w:spacing w:line="240" w:lineRule="auto"/>
              <w:textAlignment w:val="baseline"/>
              <w:rPr>
                <w:color w:val="000000"/>
                <w:lang w:val="en-NZ"/>
              </w:rPr>
            </w:pPr>
            <w:r w:rsidRPr="00DA463D">
              <w:rPr>
                <w:color w:val="000000"/>
                <w:lang w:val="en-NZ"/>
              </w:rPr>
              <w:t xml:space="preserve">have </w:t>
            </w:r>
          </w:p>
          <w:p w14:paraId="4C09CA57" w14:textId="77777777" w:rsidR="00DA463D" w:rsidRPr="00DA463D" w:rsidRDefault="00DA463D" w:rsidP="00DA463D">
            <w:pPr>
              <w:numPr>
                <w:ilvl w:val="1"/>
                <w:numId w:val="27"/>
              </w:numPr>
              <w:spacing w:line="240" w:lineRule="auto"/>
              <w:textAlignment w:val="baseline"/>
              <w:rPr>
                <w:color w:val="000000"/>
                <w:lang w:val="en-NZ"/>
              </w:rPr>
            </w:pPr>
            <w:r w:rsidRPr="00DA463D">
              <w:rPr>
                <w:color w:val="000000"/>
                <w:lang w:val="en-NZ"/>
              </w:rPr>
              <w:t>guidance staff</w:t>
            </w:r>
          </w:p>
          <w:p w14:paraId="2EA43809" w14:textId="77777777" w:rsidR="00DA463D" w:rsidRPr="00DA463D" w:rsidRDefault="00DA463D" w:rsidP="00DA463D">
            <w:pPr>
              <w:numPr>
                <w:ilvl w:val="1"/>
                <w:numId w:val="27"/>
              </w:numPr>
              <w:spacing w:line="240" w:lineRule="auto"/>
              <w:textAlignment w:val="baseline"/>
              <w:rPr>
                <w:color w:val="000000"/>
                <w:lang w:val="en-NZ"/>
              </w:rPr>
            </w:pPr>
            <w:r w:rsidRPr="00DA463D">
              <w:rPr>
                <w:color w:val="000000"/>
                <w:lang w:val="en-NZ"/>
              </w:rPr>
              <w:t>bilingual helpers</w:t>
            </w:r>
          </w:p>
          <w:p w14:paraId="6D067AB2" w14:textId="77777777" w:rsidR="00DA463D" w:rsidRPr="00DA463D" w:rsidRDefault="00DA463D" w:rsidP="00DA463D">
            <w:pPr>
              <w:spacing w:line="0" w:lineRule="atLeast"/>
              <w:rPr>
                <w:rFonts w:ascii="Times" w:eastAsia="Times New Roman" w:hAnsi="Times" w:cs="Times New Roman"/>
                <w:sz w:val="20"/>
                <w:szCs w:val="20"/>
                <w:lang w:val="en-NZ"/>
              </w:rPr>
            </w:pPr>
          </w:p>
        </w:tc>
      </w:tr>
    </w:tbl>
    <w:p w14:paraId="1EDCD53C" w14:textId="77777777" w:rsidR="00894B11" w:rsidRDefault="00894B11" w:rsidP="00894B11">
      <w:pPr>
        <w:pStyle w:val="Normal1"/>
        <w:sectPr w:rsidR="00894B11" w:rsidSect="00882EA4">
          <w:pgSz w:w="15840" w:h="12240" w:orient="landscape"/>
          <w:pgMar w:top="1440" w:right="1440" w:bottom="1440" w:left="1440" w:header="0" w:footer="720" w:gutter="0"/>
          <w:pgNumType w:start="1"/>
          <w:cols w:space="720"/>
          <w:printerSettings r:id="rId8"/>
        </w:sectPr>
      </w:pPr>
    </w:p>
    <w:p w14:paraId="76A181DA" w14:textId="77777777" w:rsidR="00894B11" w:rsidRDefault="00894B11" w:rsidP="00894B11">
      <w:pPr>
        <w:pStyle w:val="Normal1"/>
      </w:pPr>
    </w:p>
    <w:tbl>
      <w:tblPr>
        <w:tblW w:w="931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shd w:val="clear" w:color="auto" w:fill="EAF1DD" w:themeFill="accent3" w:themeFillTint="33"/>
        <w:tblLayout w:type="fixed"/>
        <w:tblLook w:val="0600" w:firstRow="0" w:lastRow="0" w:firstColumn="0" w:lastColumn="0" w:noHBand="1" w:noVBand="1"/>
      </w:tblPr>
      <w:tblGrid>
        <w:gridCol w:w="9315"/>
      </w:tblGrid>
      <w:tr w:rsidR="00894B11" w14:paraId="3A5B91C1" w14:textId="77777777" w:rsidTr="00894B11">
        <w:trPr>
          <w:trHeight w:val="1020"/>
        </w:trPr>
        <w:tc>
          <w:tcPr>
            <w:tcW w:w="9315" w:type="dxa"/>
            <w:shd w:val="clear" w:color="auto" w:fill="EAF1DD" w:themeFill="accent3" w:themeFillTint="33"/>
            <w:tcMar>
              <w:top w:w="100" w:type="dxa"/>
              <w:left w:w="100" w:type="dxa"/>
              <w:bottom w:w="100" w:type="dxa"/>
              <w:right w:w="100" w:type="dxa"/>
            </w:tcMar>
          </w:tcPr>
          <w:p w14:paraId="2CFF6DBA" w14:textId="77777777" w:rsidR="00894B11" w:rsidRDefault="00894B11" w:rsidP="00C8626A">
            <w:pPr>
              <w:pStyle w:val="Normal1"/>
              <w:jc w:val="center"/>
              <w:rPr>
                <w:b/>
                <w:sz w:val="20"/>
                <w:szCs w:val="20"/>
              </w:rPr>
            </w:pPr>
          </w:p>
          <w:p w14:paraId="5E2130D7" w14:textId="6080DC92" w:rsidR="00894B11" w:rsidRDefault="00894B11" w:rsidP="00C8626A">
            <w:pPr>
              <w:pStyle w:val="Normal1"/>
              <w:jc w:val="center"/>
              <w:rPr>
                <w:b/>
                <w:sz w:val="28"/>
                <w:szCs w:val="28"/>
              </w:rPr>
            </w:pPr>
            <w:r>
              <w:rPr>
                <w:b/>
                <w:sz w:val="28"/>
                <w:szCs w:val="28"/>
              </w:rPr>
              <w:t>Formative Assessment Task – Student guidelines</w:t>
            </w:r>
          </w:p>
        </w:tc>
      </w:tr>
    </w:tbl>
    <w:p w14:paraId="65F3774C" w14:textId="77777777" w:rsidR="00894B11" w:rsidRDefault="00894B11" w:rsidP="00894B11">
      <w:pPr>
        <w:pStyle w:val="Normal1"/>
      </w:pPr>
      <w:r>
        <w:t xml:space="preserve"> </w:t>
      </w:r>
    </w:p>
    <w:tbl>
      <w:tblPr>
        <w:tblW w:w="9240" w:type="dxa"/>
        <w:tblBorders>
          <w:top w:val="nil"/>
          <w:left w:val="nil"/>
          <w:bottom w:val="nil"/>
          <w:right w:val="nil"/>
          <w:insideH w:val="nil"/>
          <w:insideV w:val="nil"/>
        </w:tblBorders>
        <w:tblLayout w:type="fixed"/>
        <w:tblLook w:val="0600" w:firstRow="0" w:lastRow="0" w:firstColumn="0" w:lastColumn="0" w:noHBand="1" w:noVBand="1"/>
      </w:tblPr>
      <w:tblGrid>
        <w:gridCol w:w="1125"/>
        <w:gridCol w:w="1560"/>
        <w:gridCol w:w="1380"/>
        <w:gridCol w:w="1665"/>
        <w:gridCol w:w="1545"/>
        <w:gridCol w:w="1965"/>
      </w:tblGrid>
      <w:tr w:rsidR="00894B11" w14:paraId="21D7F01D" w14:textId="77777777" w:rsidTr="00C8626A">
        <w:trPr>
          <w:trHeight w:val="480"/>
        </w:trPr>
        <w:tc>
          <w:tcPr>
            <w:tcW w:w="9240" w:type="dxa"/>
            <w:gridSpan w:val="6"/>
            <w:tcBorders>
              <w:top w:val="single" w:sz="8" w:space="0" w:color="BFBFBF"/>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483484D0" w14:textId="77777777" w:rsidR="00894B11" w:rsidRDefault="00894B11" w:rsidP="00C8626A">
            <w:pPr>
              <w:pStyle w:val="Normal1"/>
              <w:rPr>
                <w:b/>
              </w:rPr>
            </w:pPr>
            <w:r>
              <w:rPr>
                <w:b/>
              </w:rPr>
              <w:t>Unit standard</w:t>
            </w:r>
            <w:r>
              <w:t xml:space="preserve">                                                        </w:t>
            </w:r>
            <w:r>
              <w:rPr>
                <w:b/>
              </w:rPr>
              <w:t>30511</w:t>
            </w:r>
          </w:p>
        </w:tc>
      </w:tr>
      <w:tr w:rsidR="00894B11" w14:paraId="052BB98C" w14:textId="77777777" w:rsidTr="00C8626A">
        <w:trPr>
          <w:trHeight w:val="740"/>
        </w:trPr>
        <w:tc>
          <w:tcPr>
            <w:tcW w:w="1125"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74234620" w14:textId="77777777" w:rsidR="00894B11" w:rsidRDefault="00894B11" w:rsidP="00C8626A">
            <w:pPr>
              <w:pStyle w:val="Normal1"/>
              <w:rPr>
                <w:b/>
              </w:rPr>
            </w:pPr>
            <w:r>
              <w:rPr>
                <w:b/>
              </w:rPr>
              <w:t>Title</w:t>
            </w:r>
          </w:p>
        </w:tc>
        <w:tc>
          <w:tcPr>
            <w:tcW w:w="8115" w:type="dxa"/>
            <w:gridSpan w:val="5"/>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08461F4E" w14:textId="77777777" w:rsidR="00894B11" w:rsidRDefault="00894B11" w:rsidP="00C8626A">
            <w:pPr>
              <w:pStyle w:val="Normal1"/>
              <w:jc w:val="center"/>
              <w:rPr>
                <w:b/>
              </w:rPr>
            </w:pPr>
            <w:r>
              <w:rPr>
                <w:b/>
              </w:rPr>
              <w:t>Read and apply understanding in English for academic purposes</w:t>
            </w:r>
          </w:p>
        </w:tc>
      </w:tr>
      <w:tr w:rsidR="00894B11" w14:paraId="4D16A9C8" w14:textId="77777777" w:rsidTr="00C8626A">
        <w:trPr>
          <w:trHeight w:val="660"/>
        </w:trPr>
        <w:tc>
          <w:tcPr>
            <w:tcW w:w="1125" w:type="dxa"/>
            <w:tcBorders>
              <w:top w:val="nil"/>
              <w:left w:val="single" w:sz="8" w:space="0" w:color="BFBFBF"/>
              <w:bottom w:val="single" w:sz="8" w:space="0" w:color="BFBFBF"/>
              <w:right w:val="single" w:sz="8" w:space="0" w:color="BFBFBF"/>
            </w:tcBorders>
            <w:shd w:val="clear" w:color="auto" w:fill="F2F2F2"/>
            <w:tcMar>
              <w:top w:w="120" w:type="dxa"/>
              <w:left w:w="100" w:type="dxa"/>
              <w:bottom w:w="120" w:type="dxa"/>
              <w:right w:w="100" w:type="dxa"/>
            </w:tcMar>
          </w:tcPr>
          <w:p w14:paraId="7979EAE6" w14:textId="77777777" w:rsidR="00894B11" w:rsidRDefault="00894B11" w:rsidP="00C8626A">
            <w:pPr>
              <w:pStyle w:val="Normal1"/>
              <w:rPr>
                <w:b/>
              </w:rPr>
            </w:pPr>
            <w:r>
              <w:rPr>
                <w:b/>
              </w:rPr>
              <w:t>Level</w:t>
            </w:r>
          </w:p>
        </w:tc>
        <w:tc>
          <w:tcPr>
            <w:tcW w:w="1560" w:type="dxa"/>
            <w:tcBorders>
              <w:top w:val="nil"/>
              <w:left w:val="nil"/>
              <w:bottom w:val="single" w:sz="8" w:space="0" w:color="BFBFBF"/>
              <w:right w:val="single" w:sz="8" w:space="0" w:color="BFBFBF"/>
            </w:tcBorders>
            <w:shd w:val="clear" w:color="auto" w:fill="auto"/>
            <w:tcMar>
              <w:top w:w="120" w:type="dxa"/>
              <w:left w:w="100" w:type="dxa"/>
              <w:bottom w:w="120" w:type="dxa"/>
              <w:right w:w="100" w:type="dxa"/>
            </w:tcMar>
          </w:tcPr>
          <w:p w14:paraId="55357EDA" w14:textId="77777777" w:rsidR="00894B11" w:rsidRDefault="00894B11" w:rsidP="00C8626A">
            <w:pPr>
              <w:pStyle w:val="Normal1"/>
              <w:jc w:val="center"/>
              <w:rPr>
                <w:b/>
              </w:rPr>
            </w:pPr>
            <w:r>
              <w:rPr>
                <w:b/>
              </w:rPr>
              <w:t>3</w:t>
            </w:r>
          </w:p>
        </w:tc>
        <w:tc>
          <w:tcPr>
            <w:tcW w:w="138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50506F" w14:textId="77777777" w:rsidR="00894B11" w:rsidRDefault="00894B11" w:rsidP="00C8626A">
            <w:pPr>
              <w:pStyle w:val="Normal1"/>
              <w:rPr>
                <w:b/>
              </w:rPr>
            </w:pPr>
            <w:r>
              <w:rPr>
                <w:b/>
              </w:rPr>
              <w:t>Credits</w:t>
            </w:r>
          </w:p>
        </w:tc>
        <w:tc>
          <w:tcPr>
            <w:tcW w:w="16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242A60A2" w14:textId="77777777" w:rsidR="00894B11" w:rsidRDefault="00894B11" w:rsidP="00C8626A">
            <w:pPr>
              <w:pStyle w:val="Normal1"/>
              <w:jc w:val="center"/>
              <w:rPr>
                <w:b/>
              </w:rPr>
            </w:pPr>
            <w:r>
              <w:rPr>
                <w:b/>
              </w:rPr>
              <w:t>6</w:t>
            </w:r>
          </w:p>
        </w:tc>
        <w:tc>
          <w:tcPr>
            <w:tcW w:w="154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8C9E413" w14:textId="77777777" w:rsidR="00894B11" w:rsidRDefault="00894B11" w:rsidP="00C8626A">
            <w:pPr>
              <w:pStyle w:val="Normal1"/>
              <w:rPr>
                <w:b/>
              </w:rPr>
            </w:pPr>
            <w:r>
              <w:rPr>
                <w:b/>
              </w:rPr>
              <w:t>Version</w:t>
            </w:r>
          </w:p>
        </w:tc>
        <w:tc>
          <w:tcPr>
            <w:tcW w:w="1965" w:type="dxa"/>
            <w:tcBorders>
              <w:top w:val="nil"/>
              <w:left w:val="nil"/>
              <w:bottom w:val="single" w:sz="8" w:space="0" w:color="BFBFBF"/>
              <w:right w:val="single" w:sz="8" w:space="0" w:color="BFBFBF"/>
            </w:tcBorders>
            <w:shd w:val="clear" w:color="auto" w:fill="auto"/>
            <w:tcMar>
              <w:top w:w="100" w:type="dxa"/>
              <w:left w:w="100" w:type="dxa"/>
              <w:bottom w:w="100" w:type="dxa"/>
              <w:right w:w="100" w:type="dxa"/>
            </w:tcMar>
          </w:tcPr>
          <w:p w14:paraId="443F57C3" w14:textId="77777777" w:rsidR="00894B11" w:rsidRDefault="00894B11" w:rsidP="00C8626A">
            <w:pPr>
              <w:pStyle w:val="Normal1"/>
              <w:jc w:val="center"/>
              <w:rPr>
                <w:b/>
              </w:rPr>
            </w:pPr>
            <w:r>
              <w:rPr>
                <w:b/>
              </w:rPr>
              <w:t>1</w:t>
            </w:r>
          </w:p>
        </w:tc>
      </w:tr>
    </w:tbl>
    <w:p w14:paraId="56AB59D8" w14:textId="4A9AC992" w:rsidR="00894B11" w:rsidRDefault="00894B11" w:rsidP="00894B11">
      <w:pPr>
        <w:pStyle w:val="Normal1"/>
      </w:pPr>
    </w:p>
    <w:p w14:paraId="06A2A66A" w14:textId="77777777" w:rsidR="00894B11" w:rsidRDefault="00894B11" w:rsidP="00894B11">
      <w:pPr>
        <w:pStyle w:val="Normal1"/>
        <w:spacing w:line="240" w:lineRule="auto"/>
        <w:rPr>
          <w:b/>
        </w:rPr>
      </w:pPr>
      <w:r>
        <w:rPr>
          <w:b/>
        </w:rPr>
        <w:t>Award of credit</w:t>
      </w:r>
    </w:p>
    <w:p w14:paraId="28D6D60C" w14:textId="77777777" w:rsidR="00894B11" w:rsidRDefault="00894B11" w:rsidP="00894B11">
      <w:pPr>
        <w:pStyle w:val="Normal1"/>
        <w:spacing w:line="240" w:lineRule="auto"/>
      </w:pPr>
      <w:r>
        <w:t>This unit standard can be awarded with an Achieved grade only.</w:t>
      </w:r>
    </w:p>
    <w:p w14:paraId="54DE6446" w14:textId="77777777" w:rsidR="00894B11" w:rsidRDefault="00894B11" w:rsidP="00894B11">
      <w:pPr>
        <w:pStyle w:val="Normal1"/>
        <w:rPr>
          <w:highlight w:val="white"/>
        </w:rPr>
      </w:pPr>
      <w:r>
        <w:rPr>
          <w:highlight w:val="white"/>
        </w:rPr>
        <w:t xml:space="preserve">For this unit standard, you will be required to complete two assessments on separate texts, on separate occasions.  This assessment is for one task (text) only.  </w:t>
      </w:r>
    </w:p>
    <w:p w14:paraId="72B9AA11" w14:textId="77777777" w:rsidR="00894B11" w:rsidRDefault="00894B11" w:rsidP="00894B11">
      <w:pPr>
        <w:pStyle w:val="Normal1"/>
        <w:rPr>
          <w:highlight w:val="white"/>
        </w:rPr>
      </w:pPr>
    </w:p>
    <w:p w14:paraId="57BE49CE" w14:textId="77777777" w:rsidR="00894B11" w:rsidRDefault="00894B11" w:rsidP="00894B11">
      <w:pPr>
        <w:pStyle w:val="Normal1"/>
        <w:spacing w:line="240" w:lineRule="auto"/>
      </w:pPr>
      <w:r>
        <w:rPr>
          <w:b/>
        </w:rPr>
        <w:t>Conditions of assessment</w:t>
      </w:r>
    </w:p>
    <w:p w14:paraId="3A2258F3" w14:textId="77777777" w:rsidR="00894B11" w:rsidRDefault="00894B11" w:rsidP="00894B11">
      <w:pPr>
        <w:pStyle w:val="Normal1"/>
      </w:pPr>
      <w:r>
        <w:t>This assessment is a closed book assessment.</w:t>
      </w:r>
    </w:p>
    <w:tbl>
      <w:tblPr>
        <w:tblW w:w="93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010"/>
        <w:gridCol w:w="7350"/>
      </w:tblGrid>
      <w:tr w:rsidR="00894B11" w14:paraId="1E573C1D" w14:textId="77777777" w:rsidTr="00C8626A">
        <w:tc>
          <w:tcPr>
            <w:tcW w:w="2010" w:type="dxa"/>
            <w:shd w:val="clear" w:color="auto" w:fill="auto"/>
            <w:tcMar>
              <w:top w:w="100" w:type="dxa"/>
              <w:left w:w="100" w:type="dxa"/>
              <w:bottom w:w="100" w:type="dxa"/>
              <w:right w:w="100" w:type="dxa"/>
            </w:tcMar>
          </w:tcPr>
          <w:p w14:paraId="52BB3872" w14:textId="77777777" w:rsidR="00894B11" w:rsidRDefault="00894B11" w:rsidP="00C8626A">
            <w:pPr>
              <w:pStyle w:val="Normal1"/>
              <w:widowControl w:val="0"/>
              <w:spacing w:line="240" w:lineRule="auto"/>
            </w:pPr>
            <w:r>
              <w:rPr>
                <w:noProof/>
                <w:lang w:val="en-US"/>
              </w:rPr>
              <w:drawing>
                <wp:inline distT="114300" distB="114300" distL="114300" distR="114300" wp14:anchorId="64C1C4D4" wp14:editId="78A8E941">
                  <wp:extent cx="785813" cy="78581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85813" cy="785813"/>
                          </a:xfrm>
                          <a:prstGeom prst="rect">
                            <a:avLst/>
                          </a:prstGeom>
                          <a:ln/>
                        </pic:spPr>
                      </pic:pic>
                    </a:graphicData>
                  </a:graphic>
                </wp:inline>
              </w:drawing>
            </w:r>
          </w:p>
        </w:tc>
        <w:tc>
          <w:tcPr>
            <w:tcW w:w="7350" w:type="dxa"/>
            <w:shd w:val="clear" w:color="auto" w:fill="auto"/>
            <w:tcMar>
              <w:top w:w="100" w:type="dxa"/>
              <w:left w:w="100" w:type="dxa"/>
              <w:bottom w:w="100" w:type="dxa"/>
              <w:right w:w="100" w:type="dxa"/>
            </w:tcMar>
          </w:tcPr>
          <w:p w14:paraId="737142E8" w14:textId="77777777" w:rsidR="00894B11" w:rsidRDefault="00894B11" w:rsidP="00894B11">
            <w:pPr>
              <w:pStyle w:val="Normal1"/>
              <w:numPr>
                <w:ilvl w:val="0"/>
                <w:numId w:val="6"/>
              </w:numPr>
              <w:contextualSpacing/>
            </w:pPr>
            <w:r>
              <w:t>Answers must be in your own words.</w:t>
            </w:r>
          </w:p>
          <w:p w14:paraId="5B20A1C9" w14:textId="77777777" w:rsidR="00894B11" w:rsidRDefault="00894B11" w:rsidP="00894B11">
            <w:pPr>
              <w:pStyle w:val="Normal1"/>
              <w:numPr>
                <w:ilvl w:val="0"/>
                <w:numId w:val="6"/>
              </w:numPr>
              <w:contextualSpacing/>
            </w:pPr>
            <w:r>
              <w:t>Your responses may be in a number of different forms. including written, oral, a table, concept maps or graphics</w:t>
            </w:r>
            <w:r>
              <w:rPr>
                <w:i/>
              </w:rPr>
              <w:t>.</w:t>
            </w:r>
          </w:p>
          <w:p w14:paraId="0DEB7E41" w14:textId="77777777" w:rsidR="00894B11" w:rsidRDefault="00894B11" w:rsidP="00894B11">
            <w:pPr>
              <w:pStyle w:val="Normal1"/>
              <w:numPr>
                <w:ilvl w:val="0"/>
                <w:numId w:val="6"/>
              </w:numPr>
              <w:contextualSpacing/>
            </w:pPr>
            <w:r>
              <w:t>Use the checklist below to ensure that you have met all the evidence requirements</w:t>
            </w:r>
          </w:p>
        </w:tc>
      </w:tr>
    </w:tbl>
    <w:p w14:paraId="13A9D65E" w14:textId="77777777" w:rsidR="00894B11" w:rsidRDefault="00894B11" w:rsidP="00894B11">
      <w:pPr>
        <w:pStyle w:val="Normal1"/>
        <w:rPr>
          <w:b/>
          <w:highlight w:val="white"/>
        </w:rPr>
      </w:pPr>
      <w:r>
        <w:rPr>
          <w:b/>
          <w:highlight w:val="white"/>
        </w:rPr>
        <w:t>Assessment task</w:t>
      </w:r>
    </w:p>
    <w:p w14:paraId="75917F9B" w14:textId="77777777" w:rsidR="00894B11" w:rsidRDefault="00894B11" w:rsidP="00894B11">
      <w:pPr>
        <w:pStyle w:val="Normal1"/>
        <w:rPr>
          <w:highlight w:val="white"/>
        </w:rPr>
      </w:pPr>
      <w:r>
        <w:rPr>
          <w:highlight w:val="white"/>
        </w:rPr>
        <w:t>In this task, you will read and apply understanding of a text.</w:t>
      </w:r>
    </w:p>
    <w:p w14:paraId="69D944A2" w14:textId="77777777" w:rsidR="00894B11" w:rsidRDefault="00894B11" w:rsidP="00894B11">
      <w:pPr>
        <w:pStyle w:val="Normal1"/>
        <w:rPr>
          <w:highlight w:val="white"/>
        </w:rPr>
      </w:pPr>
    </w:p>
    <w:p w14:paraId="4F2AE746" w14:textId="52FD626D" w:rsidR="00894B11" w:rsidRDefault="00894B11" w:rsidP="00894B11">
      <w:pPr>
        <w:pStyle w:val="Normal1"/>
        <w:rPr>
          <w:highlight w:val="white"/>
        </w:rPr>
      </w:pPr>
      <w:r>
        <w:rPr>
          <w:b/>
          <w:highlight w:val="white"/>
        </w:rPr>
        <w:t>The academic purpose</w:t>
      </w:r>
      <w:r>
        <w:rPr>
          <w:highlight w:val="white"/>
        </w:rPr>
        <w:t xml:space="preserve"> is to investigate problems and possible solutions to the problems </w:t>
      </w:r>
      <w:r w:rsidR="00165193">
        <w:rPr>
          <w:highlight w:val="white"/>
        </w:rPr>
        <w:t>that</w:t>
      </w:r>
      <w:r>
        <w:rPr>
          <w:highlight w:val="white"/>
        </w:rPr>
        <w:t xml:space="preserve"> teenage migrants face in a new country and determine which are the most important solutions in order t</w:t>
      </w:r>
      <w:r w:rsidR="00165193">
        <w:rPr>
          <w:highlight w:val="white"/>
        </w:rPr>
        <w:t>o</w:t>
      </w:r>
      <w:r>
        <w:rPr>
          <w:highlight w:val="white"/>
        </w:rPr>
        <w:t xml:space="preserve"> answer the following research question:</w:t>
      </w:r>
    </w:p>
    <w:p w14:paraId="3BF73BE6" w14:textId="77777777" w:rsidR="00894B11" w:rsidRDefault="00894B11" w:rsidP="00894B11">
      <w:pPr>
        <w:pStyle w:val="Normal1"/>
        <w:rPr>
          <w:highlight w:val="white"/>
        </w:rPr>
      </w:pPr>
    </w:p>
    <w:p w14:paraId="16C1CDBC" w14:textId="77777777" w:rsidR="00894B11" w:rsidRDefault="00894B11" w:rsidP="00894B11">
      <w:pPr>
        <w:pStyle w:val="Normal1"/>
        <w:rPr>
          <w:b/>
          <w:highlight w:val="white"/>
        </w:rPr>
      </w:pPr>
      <w:r>
        <w:rPr>
          <w:b/>
          <w:highlight w:val="white"/>
        </w:rPr>
        <w:t>Research question</w:t>
      </w:r>
    </w:p>
    <w:p w14:paraId="23FE5D58" w14:textId="77777777" w:rsidR="00894B11" w:rsidRDefault="00894B11" w:rsidP="00894B11">
      <w:pPr>
        <w:pStyle w:val="Normal1"/>
        <w:rPr>
          <w:highlight w:val="white"/>
        </w:rPr>
      </w:pPr>
      <w:r>
        <w:rPr>
          <w:highlight w:val="white"/>
        </w:rPr>
        <w:t>What should New Zealand educators and schools do to assist teenage migrants settle into their new country and schools?</w:t>
      </w:r>
    </w:p>
    <w:p w14:paraId="704FCDB6" w14:textId="77777777" w:rsidR="00894B11" w:rsidRDefault="00894B11" w:rsidP="00894B11">
      <w:pPr>
        <w:pStyle w:val="Normal1"/>
        <w:rPr>
          <w:b/>
          <w:highlight w:val="white"/>
        </w:rPr>
      </w:pPr>
      <w:r>
        <w:rPr>
          <w:b/>
          <w:highlight w:val="white"/>
        </w:rPr>
        <w:t xml:space="preserve"> </w:t>
      </w:r>
    </w:p>
    <w:p w14:paraId="4093A9AA" w14:textId="77777777" w:rsidR="00894B11" w:rsidRDefault="00894B11" w:rsidP="00894B11">
      <w:pPr>
        <w:pStyle w:val="Normal1"/>
        <w:jc w:val="center"/>
        <w:rPr>
          <w:b/>
          <w:highlight w:val="white"/>
        </w:rPr>
      </w:pPr>
      <w:r>
        <w:br w:type="page"/>
      </w:r>
    </w:p>
    <w:p w14:paraId="7BE0C3FC" w14:textId="77777777" w:rsidR="00894B11" w:rsidRDefault="00894B11" w:rsidP="00894B11">
      <w:pPr>
        <w:pStyle w:val="Normal1"/>
        <w:jc w:val="center"/>
        <w:rPr>
          <w:b/>
          <w:highlight w:val="white"/>
        </w:rPr>
      </w:pPr>
      <w:r>
        <w:rPr>
          <w:b/>
          <w:highlight w:val="white"/>
        </w:rPr>
        <w:lastRenderedPageBreak/>
        <w:t>Student checklist</w:t>
      </w:r>
    </w:p>
    <w:p w14:paraId="78CB8398" w14:textId="77777777" w:rsidR="00894B11" w:rsidRDefault="00894B11" w:rsidP="00894B11">
      <w:pPr>
        <w:pStyle w:val="Normal1"/>
        <w:jc w:val="center"/>
        <w:rPr>
          <w:b/>
          <w:highlight w:val="white"/>
        </w:rPr>
      </w:pPr>
      <w:r>
        <w:rPr>
          <w:b/>
          <w:highlight w:val="white"/>
        </w:rPr>
        <w:t xml:space="preserve"> </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8040"/>
        <w:gridCol w:w="1305"/>
      </w:tblGrid>
      <w:tr w:rsidR="00894B11" w14:paraId="531E759B" w14:textId="77777777" w:rsidTr="00C8626A">
        <w:trPr>
          <w:trHeight w:val="960"/>
        </w:trPr>
        <w:tc>
          <w:tcPr>
            <w:tcW w:w="804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2845189" w14:textId="77777777" w:rsidR="00894B11" w:rsidRDefault="00894B11" w:rsidP="00C8626A">
            <w:pPr>
              <w:pStyle w:val="Normal1"/>
              <w:rPr>
                <w:b/>
              </w:rPr>
            </w:pPr>
            <w:r>
              <w:rPr>
                <w:b/>
              </w:rPr>
              <w:t xml:space="preserve"> </w:t>
            </w:r>
          </w:p>
          <w:p w14:paraId="1938BD3A" w14:textId="77777777" w:rsidR="00894B11" w:rsidRDefault="00894B11" w:rsidP="00C8626A">
            <w:pPr>
              <w:pStyle w:val="Normal1"/>
              <w:rPr>
                <w:b/>
              </w:rPr>
            </w:pPr>
            <w:r>
              <w:rPr>
                <w:b/>
              </w:rPr>
              <w:t>In this assessment task you will need to show that you can do the following:</w:t>
            </w:r>
          </w:p>
        </w:tc>
        <w:tc>
          <w:tcPr>
            <w:tcW w:w="1305"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30C02659" w14:textId="77777777" w:rsidR="00894B11" w:rsidRDefault="00894B11" w:rsidP="00C8626A">
            <w:pPr>
              <w:pStyle w:val="Normal1"/>
              <w:rPr>
                <w:b/>
              </w:rPr>
            </w:pPr>
            <w:r>
              <w:rPr>
                <w:b/>
              </w:rPr>
              <w:t xml:space="preserve"> </w:t>
            </w:r>
          </w:p>
          <w:p w14:paraId="568BFAB9" w14:textId="77777777" w:rsidR="00894B11" w:rsidRDefault="00894B11" w:rsidP="00C8626A">
            <w:pPr>
              <w:pStyle w:val="Normal1"/>
              <w:jc w:val="center"/>
              <w:rPr>
                <w:b/>
              </w:rPr>
            </w:pPr>
            <w:r>
              <w:rPr>
                <w:b/>
              </w:rPr>
              <w:t>PC</w:t>
            </w:r>
          </w:p>
        </w:tc>
      </w:tr>
      <w:tr w:rsidR="00894B11" w14:paraId="76C8D24A" w14:textId="77777777" w:rsidTr="00C8626A">
        <w:trPr>
          <w:trHeight w:val="2520"/>
        </w:trPr>
        <w:tc>
          <w:tcPr>
            <w:tcW w:w="8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929273" w14:textId="77777777" w:rsidR="00894B11" w:rsidRDefault="00894B11" w:rsidP="00C8626A">
            <w:pPr>
              <w:pStyle w:val="Normal1"/>
              <w:rPr>
                <w:highlight w:val="white"/>
              </w:rPr>
            </w:pPr>
            <w:r>
              <w:rPr>
                <w:highlight w:val="white"/>
              </w:rPr>
              <w:t>Identify the key information in the text. This means to find the most important information.</w:t>
            </w:r>
          </w:p>
          <w:p w14:paraId="5C092922" w14:textId="77777777" w:rsidR="00894B11" w:rsidRDefault="00894B11" w:rsidP="00C8626A">
            <w:pPr>
              <w:pStyle w:val="Normal1"/>
              <w:rPr>
                <w:highlight w:val="white"/>
              </w:rPr>
            </w:pPr>
            <w:r>
              <w:rPr>
                <w:highlight w:val="white"/>
              </w:rPr>
              <w:t xml:space="preserve"> </w:t>
            </w:r>
          </w:p>
          <w:p w14:paraId="667BD1A5" w14:textId="77777777" w:rsidR="00894B11" w:rsidRDefault="00894B11" w:rsidP="00C8626A">
            <w:pPr>
              <w:pStyle w:val="Normal1"/>
              <w:rPr>
                <w:color w:val="2A2A2A"/>
                <w:highlight w:val="white"/>
              </w:rPr>
            </w:pPr>
            <w:r>
              <w:rPr>
                <w:highlight w:val="white"/>
              </w:rPr>
              <w:t xml:space="preserve">Analyse the key information in the text. This means to </w:t>
            </w:r>
            <w:r>
              <w:rPr>
                <w:color w:val="2A2A2A"/>
                <w:highlight w:val="white"/>
              </w:rPr>
              <w:t>examine something in detail, in order to explain or interpret it. This may involve making links with other ideas.</w:t>
            </w:r>
          </w:p>
          <w:p w14:paraId="37268E0B" w14:textId="77777777" w:rsidR="00894B11" w:rsidRDefault="00894B11" w:rsidP="00C8626A">
            <w:pPr>
              <w:pStyle w:val="Normal1"/>
              <w:rPr>
                <w:color w:val="2A2A2A"/>
                <w:highlight w:val="white"/>
              </w:rPr>
            </w:pPr>
            <w:r>
              <w:rPr>
                <w:color w:val="2A2A2A"/>
                <w:highlight w:val="white"/>
              </w:rPr>
              <w:t xml:space="preserve"> </w:t>
            </w:r>
          </w:p>
          <w:p w14:paraId="5D241370" w14:textId="77777777" w:rsidR="00894B11" w:rsidRDefault="00894B11" w:rsidP="00C8626A">
            <w:pPr>
              <w:pStyle w:val="Normal1"/>
              <w:rPr>
                <w:highlight w:val="white"/>
              </w:rPr>
            </w:pPr>
            <w:r>
              <w:rPr>
                <w:highlight w:val="white"/>
              </w:rPr>
              <w:t>Evaluate the information to decide on its relevance to your purpose for reading.</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A888D" w14:textId="77777777" w:rsidR="00894B11" w:rsidRDefault="00894B11" w:rsidP="00C8626A">
            <w:pPr>
              <w:pStyle w:val="Normal1"/>
              <w:jc w:val="center"/>
              <w:rPr>
                <w:highlight w:val="white"/>
              </w:rPr>
            </w:pPr>
            <w:r>
              <w:rPr>
                <w:highlight w:val="white"/>
              </w:rPr>
              <w:t xml:space="preserve"> </w:t>
            </w:r>
          </w:p>
          <w:p w14:paraId="4B257365" w14:textId="77777777" w:rsidR="00894B11" w:rsidRDefault="00894B11" w:rsidP="00C8626A">
            <w:pPr>
              <w:pStyle w:val="Normal1"/>
              <w:jc w:val="center"/>
              <w:rPr>
                <w:highlight w:val="white"/>
              </w:rPr>
            </w:pPr>
            <w:r>
              <w:rPr>
                <w:highlight w:val="white"/>
              </w:rPr>
              <w:t>1.1</w:t>
            </w:r>
          </w:p>
        </w:tc>
      </w:tr>
      <w:tr w:rsidR="00894B11" w14:paraId="178D5654" w14:textId="77777777" w:rsidTr="00C8626A">
        <w:trPr>
          <w:trHeight w:val="1800"/>
        </w:trPr>
        <w:tc>
          <w:tcPr>
            <w:tcW w:w="80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8509B" w14:textId="77777777" w:rsidR="00894B11" w:rsidRDefault="00894B11" w:rsidP="00C8626A">
            <w:pPr>
              <w:pStyle w:val="Normal1"/>
              <w:rPr>
                <w:highlight w:val="white"/>
              </w:rPr>
            </w:pPr>
            <w:r>
              <w:rPr>
                <w:highlight w:val="white"/>
              </w:rPr>
              <w:t>Apply the information from the text in a form that is appropriate for the academic purpose. This must be in your own words and could include:</w:t>
            </w:r>
          </w:p>
          <w:p w14:paraId="3878F731" w14:textId="77777777" w:rsidR="00894B11" w:rsidRDefault="00894B11" w:rsidP="00894B11">
            <w:pPr>
              <w:pStyle w:val="Normal1"/>
              <w:numPr>
                <w:ilvl w:val="0"/>
                <w:numId w:val="5"/>
              </w:numPr>
              <w:contextualSpacing/>
              <w:rPr>
                <w:highlight w:val="white"/>
              </w:rPr>
            </w:pPr>
            <w:r>
              <w:rPr>
                <w:highlight w:val="white"/>
              </w:rPr>
              <w:t>a table i.e. arrange the information in a systematic form such as in a table or bullet points.</w:t>
            </w:r>
          </w:p>
          <w:p w14:paraId="13AFE513" w14:textId="77777777" w:rsidR="00894B11" w:rsidRDefault="00894B11" w:rsidP="00894B11">
            <w:pPr>
              <w:pStyle w:val="Normal1"/>
              <w:numPr>
                <w:ilvl w:val="0"/>
                <w:numId w:val="5"/>
              </w:numPr>
              <w:contextualSpacing/>
              <w:rPr>
                <w:highlight w:val="white"/>
              </w:rPr>
            </w:pPr>
            <w:r>
              <w:rPr>
                <w:highlight w:val="white"/>
              </w:rPr>
              <w:t>summary i.e. write the main ideas only of what you have read.</w:t>
            </w:r>
          </w:p>
        </w:tc>
        <w:tc>
          <w:tcPr>
            <w:tcW w:w="13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F3CE4F" w14:textId="77777777" w:rsidR="00894B11" w:rsidRDefault="00894B11" w:rsidP="00C8626A">
            <w:pPr>
              <w:pStyle w:val="Normal1"/>
              <w:jc w:val="center"/>
              <w:rPr>
                <w:highlight w:val="white"/>
              </w:rPr>
            </w:pPr>
            <w:r>
              <w:rPr>
                <w:highlight w:val="white"/>
              </w:rPr>
              <w:t xml:space="preserve"> </w:t>
            </w:r>
          </w:p>
          <w:p w14:paraId="6D3EA6AE" w14:textId="77777777" w:rsidR="00894B11" w:rsidRDefault="00894B11" w:rsidP="00C8626A">
            <w:pPr>
              <w:pStyle w:val="Normal1"/>
              <w:jc w:val="center"/>
              <w:rPr>
                <w:highlight w:val="white"/>
              </w:rPr>
            </w:pPr>
            <w:r>
              <w:rPr>
                <w:highlight w:val="white"/>
              </w:rPr>
              <w:t>1.2</w:t>
            </w:r>
          </w:p>
        </w:tc>
      </w:tr>
    </w:tbl>
    <w:p w14:paraId="24358466" w14:textId="77777777" w:rsidR="00894B11" w:rsidRDefault="00894B11" w:rsidP="00894B11">
      <w:pPr>
        <w:pStyle w:val="Normal1"/>
        <w:rPr>
          <w:b/>
        </w:rPr>
      </w:pPr>
      <w:r>
        <w:rPr>
          <w:b/>
        </w:rPr>
        <w:t xml:space="preserve"> </w:t>
      </w:r>
    </w:p>
    <w:p w14:paraId="3424F327" w14:textId="77777777" w:rsidR="00894B11" w:rsidRDefault="00894B11" w:rsidP="00894B11">
      <w:pPr>
        <w:pStyle w:val="Normal1"/>
        <w:jc w:val="center"/>
        <w:rPr>
          <w:b/>
        </w:rPr>
      </w:pPr>
      <w:r>
        <w:t xml:space="preserve"> </w:t>
      </w:r>
      <w:r>
        <w:rPr>
          <w:b/>
        </w:rPr>
        <w:t>Assessment Task</w:t>
      </w:r>
    </w:p>
    <w:p w14:paraId="0890FE8E" w14:textId="77777777" w:rsidR="00894B11" w:rsidRDefault="00894B11" w:rsidP="00894B11">
      <w:pPr>
        <w:pStyle w:val="Normal1"/>
      </w:pPr>
      <w:r>
        <w:t xml:space="preserve"> </w:t>
      </w:r>
    </w:p>
    <w:p w14:paraId="3D8249D4" w14:textId="77777777" w:rsidR="00894B11" w:rsidRDefault="00894B11" w:rsidP="00894B11">
      <w:pPr>
        <w:pStyle w:val="Normal1"/>
      </w:pPr>
      <w:r>
        <w:t>Read the following text and answer the questions.</w:t>
      </w:r>
    </w:p>
    <w:p w14:paraId="4A57255A" w14:textId="77777777" w:rsidR="00894B11" w:rsidRDefault="00894B11" w:rsidP="00894B11">
      <w:pPr>
        <w:pStyle w:val="Normal1"/>
      </w:pPr>
    </w:p>
    <w:p w14:paraId="0C40D7A6" w14:textId="77777777" w:rsidR="00894B11" w:rsidRDefault="00894B11" w:rsidP="00894B11">
      <w:pPr>
        <w:pStyle w:val="Normal1"/>
        <w:jc w:val="center"/>
        <w:rPr>
          <w:b/>
        </w:rPr>
      </w:pPr>
      <w:r>
        <w:rPr>
          <w:b/>
        </w:rPr>
        <w:t>Teenage migrants</w:t>
      </w:r>
    </w:p>
    <w:p w14:paraId="2E9DA8A3" w14:textId="77777777" w:rsidR="00894B11" w:rsidRDefault="00894B11" w:rsidP="00894B11">
      <w:pPr>
        <w:pStyle w:val="Normal1"/>
        <w:rPr>
          <w:rFonts w:ascii="Times New Roman" w:eastAsia="Times New Roman" w:hAnsi="Times New Roman" w:cs="Times New Roman"/>
          <w:sz w:val="20"/>
          <w:szCs w:val="20"/>
        </w:rPr>
      </w:pPr>
      <w:r>
        <w:t xml:space="preserve"> </w:t>
      </w:r>
      <w:r>
        <w:rPr>
          <w:b/>
        </w:rPr>
        <w:t xml:space="preserve"> </w:t>
      </w:r>
    </w:p>
    <w:p w14:paraId="715B4AEE" w14:textId="77777777" w:rsidR="00894B11" w:rsidRDefault="00894B11" w:rsidP="00894B11">
      <w:pPr>
        <w:pStyle w:val="Normal1"/>
      </w:pPr>
      <w:r>
        <w:t xml:space="preserve">Most migrants who settle into a new country face a number of difficulties as they adjust to a new language, new culture and new environment. Teenage migrants have to deal with the issues that face all migrants. However, they also have additional problems which includes dealing with the usual identity problems that many teenagers have. As a result, they face a number of risks which include mental health issues, failing in the school system and being influenced in a negative way by other young people. </w:t>
      </w:r>
    </w:p>
    <w:p w14:paraId="565684DF" w14:textId="77777777" w:rsidR="00894B11" w:rsidRDefault="00894B11" w:rsidP="00894B11">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03434F4" w14:textId="77777777" w:rsidR="00894B11" w:rsidRDefault="00894B11" w:rsidP="00894B11">
      <w:pPr>
        <w:pStyle w:val="Normal1"/>
        <w:widowControl w:val="0"/>
      </w:pPr>
      <w:r>
        <w:t xml:space="preserve">First of all, many teenagers who arrive in a new country can experience poor mental health. According to Galler and Sher (2010) this is because they are coping with a stressful stage of life as a teenager. Additionally, they are experiencing the loss of their previous friends and adjusting to a new culture and language. They could also be experiencing discrimination and bullying. Parents are often experiencing their own problems and do not realise what their teenage children are going through and many teenage migrants choose not to worry their parents further. All of these risks can result in poor mental health because they increase the stress experienced by teenage migrants. This stress can lead to depression. Furthermore there is a </w:t>
      </w:r>
      <w:r>
        <w:lastRenderedPageBreak/>
        <w:t>strong link between depression in young people and poor behaviour or concentration, school failure, eating problems and even using drugs or alcohol. These other problems often mask the depression.</w:t>
      </w:r>
    </w:p>
    <w:p w14:paraId="7DE05B97" w14:textId="77777777" w:rsidR="00894B11" w:rsidRDefault="00894B11" w:rsidP="00894B11">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3269FBA" w14:textId="77777777" w:rsidR="00894B11" w:rsidRDefault="00894B11" w:rsidP="00894B11">
      <w:pPr>
        <w:pStyle w:val="Normal1"/>
        <w:widowControl w:val="0"/>
      </w:pPr>
      <w:r>
        <w:t>It is also common for teenage migrants to have difficulties adjusting at school because they are trying to “live in two worlds” (Winbush &amp; Selby, 2015). At home they want to keep their parents happy with culturally appropriate behaviour, but at school they try and change their behaviour to fit in with other students and with their teachers’ expectations. Even for adults this would be extremely difficult. It can lead to feelings of not really belonging to either world (Pietersen, 2000). Added to this is the difficulty of learning a new language and often coping with a different style of learning. Teenagers who were successful students in their own country can struggle in the new school environment and begin to fail.</w:t>
      </w:r>
    </w:p>
    <w:p w14:paraId="1BCA5D64" w14:textId="77777777" w:rsidR="00894B11" w:rsidRDefault="00894B11" w:rsidP="00894B11">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D6D8F5C" w14:textId="77777777" w:rsidR="00894B11" w:rsidRDefault="00894B11" w:rsidP="00894B11">
      <w:pPr>
        <w:pStyle w:val="Normal1"/>
        <w:widowControl w:val="0"/>
      </w:pPr>
      <w:r>
        <w:t>This sense of failure can lead to another risk, which is the negative influence of peer pressure. In a desire to fit in, teenage immigrants may be drawn into friendships with social groups who are also failing at school and even join gangs. If the teenager’s parents don’t speak much English or are simply new to an area, they may not be aware of who their child’s friends are. These friendships may lead them into behaviour they would not usually be a part of. This can include poor behaviour at school to more serious consequences, such as drug taking, drinking too much alcohol and even crime.</w:t>
      </w:r>
    </w:p>
    <w:p w14:paraId="2F218195" w14:textId="77777777" w:rsidR="00894B11" w:rsidRDefault="00894B11" w:rsidP="00894B11">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374FDB5" w14:textId="77777777" w:rsidR="00894B11" w:rsidRDefault="00894B11" w:rsidP="00894B11">
      <w:pPr>
        <w:pStyle w:val="Normal1"/>
        <w:widowControl w:val="0"/>
      </w:pPr>
      <w:r>
        <w:t xml:space="preserve">All of these problems can be costly for the new country if solutions are not put in place. It is clear that good mental health services are needed which focus especially on the needs of teenagers. It is vital that people are trained in understanding the particular needs of teenage immigrants. For example, in New Zealand there have been many changes introduced in the last few years and this has resulted in more effective services and the proposed expansion of school-based health services (Ministry of Health - </w:t>
      </w:r>
      <w:r>
        <w:rPr>
          <w:sz w:val="21"/>
          <w:szCs w:val="21"/>
        </w:rPr>
        <w:t xml:space="preserve">Manatū Hauora, </w:t>
      </w:r>
      <w:r>
        <w:t>2016). However, according to Galler and Sher (2010) there is still more that needs to be done to make sure that those who need the services can access them easily.</w:t>
      </w:r>
    </w:p>
    <w:p w14:paraId="2A35D4A8" w14:textId="77777777" w:rsidR="00894B11" w:rsidRDefault="00894B11" w:rsidP="00894B11">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E2C0AF1" w14:textId="77777777" w:rsidR="00894B11" w:rsidRDefault="00894B11" w:rsidP="00894B11">
      <w:pPr>
        <w:pStyle w:val="Normal1"/>
        <w:widowControl w:val="0"/>
      </w:pPr>
      <w:r>
        <w:t xml:space="preserve">Another vital need is for schools to find the best ways to support newly arrived immigrants. It is first of all important to create a school culture in which the languages, cultures and religions of immigrant students are valued. Another consideration is ensuring that teenage migrants have enough academic support to succeed at school. This might involve providing enough English language lessons and English language support for other subjects, as well as additional help such as bilingual support people and homework clubs. The use of bilingual support people can also help to bridge the gap between the two cultures and improve communication between schools and families. </w:t>
      </w:r>
    </w:p>
    <w:p w14:paraId="2AACBE8E" w14:textId="77777777" w:rsidR="00894B11" w:rsidRDefault="00894B11" w:rsidP="00894B11">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01722EE" w14:textId="77777777" w:rsidR="00894B11" w:rsidRDefault="00894B11" w:rsidP="00894B11">
      <w:pPr>
        <w:pStyle w:val="Normal1"/>
        <w:widowControl w:val="0"/>
      </w:pPr>
      <w:r>
        <w:t xml:space="preserve">Suggestions for successful ways to prevent teenage immigrants from the negative effects of peer pressure include making family relationships stronger, using peer support systems and helping students establish strong positive relationships with adults at school, including teachers and guidance staff.  In particular, early recognition and help in schools would be of benefit and not just to young migrants. A 2014 study found that </w:t>
      </w:r>
      <w:r>
        <w:rPr>
          <w:highlight w:val="white"/>
        </w:rPr>
        <w:t xml:space="preserve">high quality school-based health services impact positively on student health and wellbeing outcomes. These interventions led to </w:t>
      </w:r>
      <w:r>
        <w:rPr>
          <w:highlight w:val="white"/>
        </w:rPr>
        <w:lastRenderedPageBreak/>
        <w:t>improved student outcomes for depression, suicide risk, female contraception use, school engagement, and fewer emergency department presentations (Auckland UniServices as cited in Ministry of Health, 2016).</w:t>
      </w:r>
    </w:p>
    <w:p w14:paraId="52A3DA07" w14:textId="77777777" w:rsidR="00894B11" w:rsidRDefault="00894B11" w:rsidP="00894B11">
      <w:pPr>
        <w:pStyle w:val="Normal1"/>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2F02903" w14:textId="77777777" w:rsidR="00894B11" w:rsidRDefault="00894B11" w:rsidP="00894B11">
      <w:pPr>
        <w:pStyle w:val="Normal1"/>
        <w:widowControl w:val="0"/>
      </w:pPr>
      <w:r>
        <w:t>To sum up, it is important for government agencies and schools to know the risks for teenage new settlers, which include mental health challenges, difficulties at school and the influence of peer pressure.</w:t>
      </w:r>
    </w:p>
    <w:p w14:paraId="02625C91" w14:textId="77777777" w:rsidR="00894B11" w:rsidRDefault="00894B11" w:rsidP="00894B11">
      <w:pPr>
        <w:pStyle w:val="Normal1"/>
        <w:widowControl w:val="0"/>
      </w:pPr>
    </w:p>
    <w:p w14:paraId="1285DF8D" w14:textId="77777777" w:rsidR="00894B11" w:rsidRDefault="00894B11" w:rsidP="00894B11">
      <w:pPr>
        <w:pStyle w:val="Normal1"/>
        <w:widowControl w:val="0"/>
        <w:rPr>
          <w:b/>
        </w:rPr>
      </w:pPr>
      <w:r>
        <w:t>What the solutions have in common is the importance of helping these young people to feel connected - to adults at school, to their families, to friends and to government agencies who can provide support. It will be important to provide enough time and money to make these changes.</w:t>
      </w:r>
    </w:p>
    <w:p w14:paraId="34DDD288" w14:textId="77777777" w:rsidR="00894B11" w:rsidRDefault="00894B11" w:rsidP="00894B11">
      <w:pPr>
        <w:pStyle w:val="Normal1"/>
        <w:jc w:val="right"/>
      </w:pPr>
    </w:p>
    <w:p w14:paraId="3CE27FA0" w14:textId="77777777" w:rsidR="00894B11" w:rsidRDefault="00894B11" w:rsidP="00894B11">
      <w:pPr>
        <w:pStyle w:val="Normal1"/>
        <w:jc w:val="right"/>
      </w:pPr>
      <w:r>
        <w:t>874 words</w:t>
      </w:r>
    </w:p>
    <w:p w14:paraId="5846FD42" w14:textId="77777777" w:rsidR="00894B11" w:rsidRDefault="00894B11" w:rsidP="00894B11">
      <w:pPr>
        <w:pStyle w:val="Normal1"/>
        <w:rPr>
          <w:b/>
        </w:rPr>
      </w:pPr>
    </w:p>
    <w:p w14:paraId="366EA88A" w14:textId="77777777" w:rsidR="00894B11" w:rsidRDefault="00894B11" w:rsidP="00894B11">
      <w:pPr>
        <w:pStyle w:val="Normal1"/>
        <w:rPr>
          <w:b/>
        </w:rPr>
      </w:pPr>
      <w:r>
        <w:rPr>
          <w:b/>
        </w:rPr>
        <w:t>Glossary</w:t>
      </w:r>
    </w:p>
    <w:p w14:paraId="4E448E9F" w14:textId="77777777" w:rsidR="00894B11" w:rsidRDefault="00894B11" w:rsidP="00894B11">
      <w:pPr>
        <w:pStyle w:val="Normal1"/>
        <w:widowControl w:val="0"/>
      </w:pPr>
      <w:r>
        <w:t>expectations (n) - the requirements, things you have to do</w:t>
      </w:r>
    </w:p>
    <w:p w14:paraId="37205775" w14:textId="77777777" w:rsidR="00894B11" w:rsidRDefault="00894B11" w:rsidP="00894B11">
      <w:pPr>
        <w:pStyle w:val="Normal1"/>
        <w:widowControl w:val="0"/>
      </w:pPr>
      <w:r>
        <w:t>mask (v) - to cover up, so that you can’t see something</w:t>
      </w:r>
    </w:p>
    <w:p w14:paraId="6EC7FA58" w14:textId="77777777" w:rsidR="00894B11" w:rsidRDefault="00894B11" w:rsidP="00894B11">
      <w:pPr>
        <w:pStyle w:val="Normal1"/>
      </w:pPr>
      <w:r>
        <w:t>peer (n) - a person of the same age</w:t>
      </w:r>
    </w:p>
    <w:p w14:paraId="08DBEFD1" w14:textId="77777777" w:rsidR="00894B11" w:rsidRDefault="00894B11" w:rsidP="00894B11">
      <w:pPr>
        <w:pStyle w:val="Normal1"/>
      </w:pPr>
      <w:r>
        <w:t xml:space="preserve">peer pressure (n) - influence from other people </w:t>
      </w:r>
    </w:p>
    <w:p w14:paraId="788BE37D" w14:textId="77777777" w:rsidR="00894B11" w:rsidRDefault="00894B11" w:rsidP="00894B11">
      <w:pPr>
        <w:pStyle w:val="Normal1"/>
        <w:rPr>
          <w:b/>
        </w:rPr>
      </w:pPr>
    </w:p>
    <w:p w14:paraId="29A325F4" w14:textId="77777777" w:rsidR="00894B11" w:rsidRDefault="00894B11" w:rsidP="00894B11">
      <w:pPr>
        <w:pStyle w:val="Normal1"/>
        <w:rPr>
          <w:b/>
        </w:rPr>
      </w:pPr>
      <w:r>
        <w:rPr>
          <w:b/>
        </w:rPr>
        <w:t>References</w:t>
      </w:r>
    </w:p>
    <w:p w14:paraId="72F3B8B6" w14:textId="77777777" w:rsidR="00894B11" w:rsidRDefault="00894B11" w:rsidP="00894B11">
      <w:pPr>
        <w:pStyle w:val="Normal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B020B5E" w14:textId="77777777" w:rsidR="00894B11" w:rsidRDefault="00894B11" w:rsidP="00894B11">
      <w:pPr>
        <w:pStyle w:val="Normal1"/>
        <w:rPr>
          <w:i/>
        </w:rPr>
      </w:pPr>
      <w:r>
        <w:t xml:space="preserve">Galler, D., &amp; Sher, L. (2010). </w:t>
      </w:r>
      <w:r>
        <w:rPr>
          <w:i/>
        </w:rPr>
        <w:t xml:space="preserve">The effects of immigration on the mental health of adolescents:  </w:t>
      </w:r>
    </w:p>
    <w:p w14:paraId="687AC254" w14:textId="77777777" w:rsidR="00894B11" w:rsidRDefault="00894B11" w:rsidP="00894B11">
      <w:pPr>
        <w:pStyle w:val="Normal1"/>
        <w:rPr>
          <w:i/>
        </w:rPr>
      </w:pPr>
      <w:r>
        <w:rPr>
          <w:i/>
        </w:rPr>
        <w:t xml:space="preserve">           Depression, post-traumatic stress disorder, substance abuse, delinquent and suicidal  </w:t>
      </w:r>
    </w:p>
    <w:p w14:paraId="487DFEA9" w14:textId="77777777" w:rsidR="00894B11" w:rsidRDefault="00894B11" w:rsidP="00894B11">
      <w:pPr>
        <w:pStyle w:val="Normal1"/>
      </w:pPr>
      <w:r>
        <w:rPr>
          <w:i/>
        </w:rPr>
        <w:t xml:space="preserve">           behavior among immigrant youth</w:t>
      </w:r>
      <w:r>
        <w:t>. Retrieved from:</w:t>
      </w:r>
    </w:p>
    <w:p w14:paraId="249F73AF" w14:textId="77777777" w:rsidR="00894B11" w:rsidRDefault="00894B11" w:rsidP="00894B11">
      <w:pPr>
        <w:pStyle w:val="Normal1"/>
        <w:ind w:left="720"/>
        <w:rPr>
          <w:color w:val="1155CC"/>
          <w:u w:val="single"/>
        </w:rPr>
      </w:pPr>
      <w:r>
        <w:fldChar w:fldCharType="begin"/>
      </w:r>
      <w:r>
        <w:instrText xml:space="preserve"> HYPERLINK "https://www.researchgate.net/publication/286752776_The_effects_of_immigration_on_the_mental_health_of_adolescents_Depression_post-traumatic_stress_disorder_substance_abuse_delinquent_and_suicidal_behavior_among_immigrant_youth" </w:instrText>
      </w:r>
      <w:r>
        <w:fldChar w:fldCharType="separate"/>
      </w:r>
      <w:r>
        <w:rPr>
          <w:color w:val="1155CC"/>
          <w:u w:val="single"/>
        </w:rPr>
        <w:t>https://www.researchgate.net/publication/286752776_The_effects_of_immigration_on_the_mental_health_of_adolescents_Depression_post-traumatic_stress_disorder_substance_abuse_delinquent_and_suicidal_behavior_among_immigrant_youth</w:t>
      </w:r>
    </w:p>
    <w:p w14:paraId="1425D5B2" w14:textId="77777777" w:rsidR="00894B11" w:rsidRDefault="00894B11" w:rsidP="00894B11">
      <w:pPr>
        <w:pStyle w:val="Normal1"/>
        <w:rPr>
          <w:rFonts w:ascii="Times New Roman" w:eastAsia="Times New Roman" w:hAnsi="Times New Roman" w:cs="Times New Roman"/>
          <w:sz w:val="20"/>
          <w:szCs w:val="20"/>
        </w:rPr>
      </w:pPr>
      <w:r>
        <w:fldChar w:fldCharType="end"/>
      </w:r>
      <w:r>
        <w:rPr>
          <w:rFonts w:ascii="Times New Roman" w:eastAsia="Times New Roman" w:hAnsi="Times New Roman" w:cs="Times New Roman"/>
          <w:sz w:val="20"/>
          <w:szCs w:val="20"/>
        </w:rPr>
        <w:t xml:space="preserve"> </w:t>
      </w:r>
    </w:p>
    <w:p w14:paraId="0A83CE55" w14:textId="77777777" w:rsidR="00894B11" w:rsidRDefault="00894B11" w:rsidP="00894B11">
      <w:pPr>
        <w:pStyle w:val="Normal1"/>
      </w:pPr>
      <w:r>
        <w:t xml:space="preserve">Health Navigator. (2018). </w:t>
      </w:r>
      <w:r>
        <w:rPr>
          <w:i/>
        </w:rPr>
        <w:t>Depression in children and teenagers</w:t>
      </w:r>
      <w:r>
        <w:t xml:space="preserve">. Retrieved from </w:t>
      </w:r>
    </w:p>
    <w:p w14:paraId="7D8F3CFC" w14:textId="77777777" w:rsidR="00894B11" w:rsidRDefault="00882EA4" w:rsidP="00894B11">
      <w:pPr>
        <w:pStyle w:val="Normal1"/>
        <w:ind w:firstLine="720"/>
      </w:pPr>
      <w:hyperlink r:id="rId9">
        <w:r w:rsidR="00894B11">
          <w:rPr>
            <w:color w:val="1155CC"/>
            <w:u w:val="single"/>
          </w:rPr>
          <w:t>https://www.healthnavigator.org.nz/health-a-z/d/depression-children-and-teenagers/</w:t>
        </w:r>
      </w:hyperlink>
    </w:p>
    <w:p w14:paraId="7B2392E5" w14:textId="77777777" w:rsidR="00894B11" w:rsidRDefault="00894B11" w:rsidP="00894B11">
      <w:pPr>
        <w:pStyle w:val="Normal1"/>
      </w:pPr>
    </w:p>
    <w:p w14:paraId="1EC74511" w14:textId="77777777" w:rsidR="00894B11" w:rsidRDefault="00894B11" w:rsidP="00894B11">
      <w:pPr>
        <w:pStyle w:val="Normal1"/>
        <w:rPr>
          <w:i/>
        </w:rPr>
      </w:pPr>
      <w:r>
        <w:t xml:space="preserve">Ministry of Health - </w:t>
      </w:r>
      <w:r>
        <w:rPr>
          <w:sz w:val="21"/>
          <w:szCs w:val="21"/>
        </w:rPr>
        <w:t xml:space="preserve">Manatū Hauora. </w:t>
      </w:r>
      <w:r>
        <w:t xml:space="preserve">(2016). </w:t>
      </w:r>
      <w:r>
        <w:rPr>
          <w:i/>
        </w:rPr>
        <w:t xml:space="preserve">Expanded school-based health services making a </w:t>
      </w:r>
    </w:p>
    <w:p w14:paraId="5DB169FA" w14:textId="77777777" w:rsidR="00894B11" w:rsidRDefault="00894B11" w:rsidP="00894B11">
      <w:pPr>
        <w:pStyle w:val="Normal1"/>
        <w:ind w:left="720"/>
      </w:pPr>
      <w:r>
        <w:rPr>
          <w:i/>
        </w:rPr>
        <w:t>difference</w:t>
      </w:r>
      <w:r>
        <w:t xml:space="preserve">. Retrieved from </w:t>
      </w:r>
      <w:hyperlink r:id="rId10">
        <w:r>
          <w:rPr>
            <w:color w:val="1155CC"/>
            <w:u w:val="single"/>
          </w:rPr>
          <w:t>https://www.health.govt.nz/our-work/mental-health-and-addictions/youth-mental-health-project/youth-mental-health-project-initiatives/expanded-school-based-health-services-making-difference</w:t>
        </w:r>
      </w:hyperlink>
    </w:p>
    <w:p w14:paraId="7A3B7CA0" w14:textId="77777777" w:rsidR="00894B11" w:rsidRDefault="00894B11" w:rsidP="00894B11">
      <w:pPr>
        <w:pStyle w:val="Normal1"/>
      </w:pPr>
    </w:p>
    <w:p w14:paraId="5728FA0A" w14:textId="77777777" w:rsidR="00894B11" w:rsidRDefault="00894B11" w:rsidP="00894B11">
      <w:pPr>
        <w:pStyle w:val="Normal1"/>
        <w:rPr>
          <w:i/>
        </w:rPr>
      </w:pPr>
      <w:r>
        <w:t xml:space="preserve">Seong S. M., &amp; Sarkar, M.(2007). </w:t>
      </w:r>
      <w:r>
        <w:rPr>
          <w:i/>
        </w:rPr>
        <w:t>Parents’ attitudes toward Heritage Language</w:t>
      </w:r>
    </w:p>
    <w:p w14:paraId="5A0D2B78" w14:textId="77777777" w:rsidR="00894B11" w:rsidRDefault="00894B11" w:rsidP="00894B11">
      <w:pPr>
        <w:pStyle w:val="Normal1"/>
        <w:rPr>
          <w:i/>
        </w:rPr>
      </w:pPr>
      <w:r>
        <w:rPr>
          <w:i/>
        </w:rPr>
        <w:t xml:space="preserve">            Maintenance for their children and their efforts to help their children maintain the</w:t>
      </w:r>
    </w:p>
    <w:p w14:paraId="464992A1" w14:textId="77777777" w:rsidR="00894B11" w:rsidRDefault="00894B11" w:rsidP="00894B11">
      <w:pPr>
        <w:pStyle w:val="Normal1"/>
        <w:ind w:left="720"/>
        <w:rPr>
          <w:color w:val="1155CC"/>
          <w:u w:val="single"/>
        </w:rPr>
      </w:pPr>
      <w:r>
        <w:rPr>
          <w:i/>
        </w:rPr>
        <w:t>Heritage Language: A Case Study of Korean-Canadian Immigrants.</w:t>
      </w:r>
      <w:r>
        <w:t xml:space="preserve"> Retrieved from:</w:t>
      </w:r>
      <w:hyperlink r:id="rId11">
        <w:r>
          <w:t xml:space="preserve"> </w:t>
        </w:r>
      </w:hyperlink>
      <w:r>
        <w:fldChar w:fldCharType="begin"/>
      </w:r>
      <w:r>
        <w:instrText xml:space="preserve"> HYPERLINK "https://www.researchgate.net/profile/Mela_Sarkar/publication/233242343_Parents'_Attitudes_Toward_Heritage_Language_Maintenance_for_Their_Children_and_Their_Efforts_to_Help_Their_Children_Maintain_the_Heritage_Language_A_Case_Study_of_Korean-Canadian_Immigrants/links/551ae02d0cf2bb7540786466.pdf" </w:instrText>
      </w:r>
      <w:r>
        <w:fldChar w:fldCharType="separate"/>
      </w:r>
      <w:r>
        <w:rPr>
          <w:color w:val="1155CC"/>
          <w:u w:val="single"/>
        </w:rPr>
        <w:t>https://www.researchgate.net/profile/Mela_Sarkar/publication/233242343_Parents'_Attitudes_Toward_Heritage_Language_Maintenance_for_Their_Children_and_Their_Efforts_</w:t>
      </w:r>
      <w:r>
        <w:rPr>
          <w:color w:val="1155CC"/>
          <w:u w:val="single"/>
        </w:rPr>
        <w:lastRenderedPageBreak/>
        <w:t>to_Help_Their_Children_Maintain_the_Heritage_Language_A_Case_Study_of_Korean-Canadian_Immigrants/links/551ae02d0cf2bb7540786466.pdf</w:t>
      </w:r>
    </w:p>
    <w:p w14:paraId="0F8B03E2" w14:textId="77777777" w:rsidR="00894B11" w:rsidRDefault="00894B11" w:rsidP="00894B11">
      <w:pPr>
        <w:pStyle w:val="Normal1"/>
        <w:rPr>
          <w:rFonts w:ascii="Times New Roman" w:eastAsia="Times New Roman" w:hAnsi="Times New Roman" w:cs="Times New Roman"/>
          <w:sz w:val="20"/>
          <w:szCs w:val="20"/>
        </w:rPr>
      </w:pPr>
      <w:r>
        <w:fldChar w:fldCharType="end"/>
      </w:r>
      <w:r>
        <w:rPr>
          <w:rFonts w:ascii="Times New Roman" w:eastAsia="Times New Roman" w:hAnsi="Times New Roman" w:cs="Times New Roman"/>
          <w:sz w:val="20"/>
          <w:szCs w:val="20"/>
        </w:rPr>
        <w:t xml:space="preserve"> </w:t>
      </w:r>
    </w:p>
    <w:p w14:paraId="63209CF6" w14:textId="77777777" w:rsidR="00894B11" w:rsidRDefault="00894B11" w:rsidP="00894B11">
      <w:pPr>
        <w:pStyle w:val="Normal1"/>
        <w:rPr>
          <w:i/>
        </w:rPr>
      </w:pPr>
      <w:r>
        <w:t xml:space="preserve">Winbush, C., &amp; Selby R. (2015). </w:t>
      </w:r>
      <w:r>
        <w:rPr>
          <w:i/>
        </w:rPr>
        <w:t>Finding home: South African migration to New Zealand.</w:t>
      </w:r>
    </w:p>
    <w:p w14:paraId="75327B7B" w14:textId="77777777" w:rsidR="00894B11" w:rsidRDefault="00894B11" w:rsidP="00894B11">
      <w:pPr>
        <w:pStyle w:val="Normal1"/>
        <w:rPr>
          <w:color w:val="1155CC"/>
          <w:u w:val="single"/>
        </w:rPr>
      </w:pPr>
      <w:r>
        <w:t xml:space="preserve">            Retrieved from:</w:t>
      </w:r>
      <w:hyperlink r:id="rId12">
        <w:r>
          <w:t xml:space="preserve"> </w:t>
        </w:r>
      </w:hyperlink>
      <w:r>
        <w:fldChar w:fldCharType="begin"/>
      </w:r>
      <w:r>
        <w:instrText xml:space="preserve"> HYPERLINK "https://anzswjournal.nz/anzsw/article/viewFile/16/126" </w:instrText>
      </w:r>
      <w:r>
        <w:fldChar w:fldCharType="separate"/>
      </w:r>
      <w:r>
        <w:rPr>
          <w:color w:val="1155CC"/>
          <w:u w:val="single"/>
        </w:rPr>
        <w:t>https://anzswjournal.nz/anzsw/article/viewFile/16/126</w:t>
      </w:r>
    </w:p>
    <w:p w14:paraId="2CB81007" w14:textId="77777777" w:rsidR="00894B11" w:rsidRDefault="00894B11" w:rsidP="00894B11">
      <w:pPr>
        <w:pStyle w:val="Normal1"/>
        <w:rPr>
          <w:rFonts w:ascii="Times New Roman" w:eastAsia="Times New Roman" w:hAnsi="Times New Roman" w:cs="Times New Roman"/>
          <w:sz w:val="20"/>
          <w:szCs w:val="20"/>
        </w:rPr>
      </w:pPr>
      <w:r>
        <w:fldChar w:fldCharType="end"/>
      </w:r>
      <w:r>
        <w:rPr>
          <w:rFonts w:ascii="Times New Roman" w:eastAsia="Times New Roman" w:hAnsi="Times New Roman" w:cs="Times New Roman"/>
          <w:sz w:val="20"/>
          <w:szCs w:val="20"/>
        </w:rPr>
        <w:t xml:space="preserve"> </w:t>
      </w:r>
    </w:p>
    <w:p w14:paraId="2C4B9737" w14:textId="77777777" w:rsidR="00894B11" w:rsidRDefault="00894B11" w:rsidP="00894B11">
      <w:pPr>
        <w:pStyle w:val="Normal1"/>
      </w:pPr>
      <w:r>
        <w:t xml:space="preserve">Wong Fillmore., L. (1991). </w:t>
      </w:r>
      <w:r>
        <w:rPr>
          <w:i/>
        </w:rPr>
        <w:t>When Learning a second language means losing the first.</w:t>
      </w:r>
      <w:r>
        <w:t xml:space="preserve"> Retrieved</w:t>
      </w:r>
    </w:p>
    <w:p w14:paraId="6AF4D512" w14:textId="77777777" w:rsidR="00894B11" w:rsidRDefault="00894B11" w:rsidP="00894B11">
      <w:pPr>
        <w:pStyle w:val="Normal1"/>
        <w:ind w:left="720"/>
        <w:rPr>
          <w:color w:val="1155CC"/>
          <w:u w:val="single"/>
        </w:rPr>
      </w:pPr>
      <w:r>
        <w:t xml:space="preserve"> from: </w:t>
      </w:r>
      <w:r>
        <w:fldChar w:fldCharType="begin"/>
      </w:r>
      <w:r>
        <w:instrText xml:space="preserve"> HYPERLINK "http://somalikidsbook.com/wp-content/uploads/2015/03/When-second-language-mean-losing-first-.pdf" </w:instrText>
      </w:r>
      <w:r>
        <w:fldChar w:fldCharType="separate"/>
      </w:r>
      <w:r>
        <w:rPr>
          <w:color w:val="1155CC"/>
          <w:u w:val="single"/>
        </w:rPr>
        <w:t>http://somalikidsbook.com/wp-content/uploads/2015/03/When-second-language-mean-losing-first-.pdf</w:t>
      </w:r>
    </w:p>
    <w:p w14:paraId="4D9F074E" w14:textId="77777777" w:rsidR="00894B11" w:rsidRDefault="00894B11" w:rsidP="00894B11">
      <w:pPr>
        <w:pStyle w:val="Normal1"/>
        <w:spacing w:after="240"/>
      </w:pPr>
      <w:r>
        <w:fldChar w:fldCharType="end"/>
      </w:r>
    </w:p>
    <w:p w14:paraId="68E8073C" w14:textId="77777777" w:rsidR="00894B11" w:rsidRDefault="00894B11" w:rsidP="00894B11">
      <w:pPr>
        <w:pStyle w:val="Normal1"/>
        <w:ind w:left="720"/>
      </w:pPr>
    </w:p>
    <w:p w14:paraId="286A8913" w14:textId="77777777" w:rsidR="00894B11" w:rsidRDefault="00894B11" w:rsidP="00894B11">
      <w:pPr>
        <w:pStyle w:val="Normal1"/>
        <w:jc w:val="center"/>
        <w:rPr>
          <w:b/>
          <w:sz w:val="24"/>
          <w:szCs w:val="24"/>
        </w:rPr>
      </w:pPr>
      <w:r>
        <w:br w:type="page"/>
      </w:r>
    </w:p>
    <w:p w14:paraId="1A19768C" w14:textId="77777777" w:rsidR="00894B11" w:rsidRDefault="00894B11" w:rsidP="00894B11">
      <w:pPr>
        <w:pStyle w:val="Normal1"/>
        <w:jc w:val="center"/>
        <w:rPr>
          <w:b/>
          <w:sz w:val="24"/>
          <w:szCs w:val="24"/>
        </w:rPr>
      </w:pPr>
      <w:r>
        <w:rPr>
          <w:b/>
          <w:sz w:val="24"/>
          <w:szCs w:val="24"/>
        </w:rPr>
        <w:lastRenderedPageBreak/>
        <w:t>Assessment task: Answer the following questions</w:t>
      </w:r>
    </w:p>
    <w:p w14:paraId="5DE587C3" w14:textId="77777777" w:rsidR="00894B11" w:rsidRDefault="00894B11" w:rsidP="00894B11">
      <w:pPr>
        <w:pStyle w:val="Normal1"/>
      </w:pPr>
      <w:r>
        <w:t xml:space="preserve">  </w:t>
      </w:r>
    </w:p>
    <w:p w14:paraId="499638CD" w14:textId="77777777" w:rsidR="00894B11" w:rsidRDefault="00894B11" w:rsidP="00894B11">
      <w:pPr>
        <w:pStyle w:val="Normal1"/>
        <w:rPr>
          <w:sz w:val="24"/>
          <w:szCs w:val="24"/>
        </w:rPr>
      </w:pPr>
      <w:r>
        <w:rPr>
          <w:sz w:val="24"/>
          <w:szCs w:val="24"/>
        </w:rPr>
        <w:t>Name ______________________________________         Date __________________</w:t>
      </w:r>
    </w:p>
    <w:p w14:paraId="230DFF12" w14:textId="77777777" w:rsidR="00894B11" w:rsidRDefault="00894B11" w:rsidP="00894B11">
      <w:pPr>
        <w:pStyle w:val="Normal1"/>
        <w:rPr>
          <w:b/>
          <w:sz w:val="24"/>
          <w:szCs w:val="24"/>
        </w:rPr>
      </w:pPr>
    </w:p>
    <w:p w14:paraId="6AFF0CE9" w14:textId="77777777" w:rsidR="00894B11" w:rsidRDefault="00894B11" w:rsidP="00894B11">
      <w:pPr>
        <w:pStyle w:val="Normal1"/>
        <w:rPr>
          <w:b/>
          <w:sz w:val="24"/>
          <w:szCs w:val="24"/>
        </w:rPr>
      </w:pPr>
      <w:r>
        <w:rPr>
          <w:b/>
          <w:sz w:val="24"/>
          <w:szCs w:val="24"/>
        </w:rPr>
        <w:t>Part A</w:t>
      </w:r>
    </w:p>
    <w:p w14:paraId="559F2966" w14:textId="77777777" w:rsidR="00894B11" w:rsidRDefault="00894B11" w:rsidP="00894B11">
      <w:pPr>
        <w:pStyle w:val="Normal1"/>
        <w:rPr>
          <w:sz w:val="24"/>
          <w:szCs w:val="24"/>
        </w:rPr>
      </w:pPr>
      <w:r>
        <w:rPr>
          <w:sz w:val="24"/>
          <w:szCs w:val="24"/>
        </w:rPr>
        <w:t>Meaning gained from the text is identified, analysed and evaluated to determine its relevance to the academic purpose (1.1).</w:t>
      </w:r>
    </w:p>
    <w:p w14:paraId="5604177A" w14:textId="77777777" w:rsidR="00894B11" w:rsidRDefault="00894B11" w:rsidP="00894B11">
      <w:pPr>
        <w:pStyle w:val="Normal1"/>
        <w:rPr>
          <w:sz w:val="24"/>
          <w:szCs w:val="24"/>
        </w:rPr>
      </w:pPr>
      <w:r>
        <w:rPr>
          <w:sz w:val="24"/>
          <w:szCs w:val="24"/>
        </w:rPr>
        <w:t xml:space="preserve"> </w:t>
      </w:r>
    </w:p>
    <w:p w14:paraId="760592F6" w14:textId="77777777" w:rsidR="00894B11" w:rsidRDefault="00894B11" w:rsidP="00894B11">
      <w:pPr>
        <w:pStyle w:val="Normal1"/>
        <w:rPr>
          <w:i/>
          <w:sz w:val="24"/>
          <w:szCs w:val="24"/>
        </w:rPr>
      </w:pPr>
      <w:r>
        <w:rPr>
          <w:sz w:val="24"/>
          <w:szCs w:val="24"/>
          <w:u w:val="single"/>
        </w:rPr>
        <w:t xml:space="preserve">Question 1 </w:t>
      </w:r>
      <w:r>
        <w:rPr>
          <w:i/>
          <w:sz w:val="24"/>
          <w:szCs w:val="24"/>
        </w:rPr>
        <w:t xml:space="preserve"> </w:t>
      </w:r>
    </w:p>
    <w:p w14:paraId="4EE3D9EF" w14:textId="77777777" w:rsidR="00894B11" w:rsidRDefault="00894B11" w:rsidP="00894B11">
      <w:pPr>
        <w:pStyle w:val="Normal1"/>
        <w:rPr>
          <w:i/>
          <w:sz w:val="24"/>
          <w:szCs w:val="24"/>
        </w:rPr>
      </w:pPr>
    </w:p>
    <w:p w14:paraId="162C7553" w14:textId="77777777" w:rsidR="00894B11" w:rsidRDefault="00894B11" w:rsidP="00894B11">
      <w:pPr>
        <w:pStyle w:val="Normal1"/>
        <w:spacing w:line="240" w:lineRule="auto"/>
        <w:rPr>
          <w:sz w:val="24"/>
          <w:szCs w:val="24"/>
        </w:rPr>
      </w:pPr>
      <w:r>
        <w:rPr>
          <w:sz w:val="24"/>
          <w:szCs w:val="24"/>
        </w:rPr>
        <w:t xml:space="preserve">What are three problems teenage migrants can face in their new countries that are identified in the text. </w:t>
      </w:r>
      <w:r>
        <w:rPr>
          <w:i/>
          <w:sz w:val="24"/>
          <w:szCs w:val="24"/>
        </w:rPr>
        <w:t>You may write sentences or use bullet points</w:t>
      </w:r>
      <w:r>
        <w:rPr>
          <w:b/>
          <w:sz w:val="24"/>
          <w:szCs w:val="24"/>
        </w:rPr>
        <w:t>.</w:t>
      </w:r>
    </w:p>
    <w:p w14:paraId="429DC047" w14:textId="77777777" w:rsidR="00894B11" w:rsidRDefault="00894B11" w:rsidP="00894B11">
      <w:pPr>
        <w:pStyle w:val="Normal1"/>
        <w:jc w:val="center"/>
        <w:rPr>
          <w:b/>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3180"/>
        <w:gridCol w:w="3570"/>
      </w:tblGrid>
      <w:tr w:rsidR="00894B11" w14:paraId="7ABAEC5F" w14:textId="77777777" w:rsidTr="00C8626A">
        <w:trPr>
          <w:jc w:val="center"/>
        </w:trPr>
        <w:tc>
          <w:tcPr>
            <w:tcW w:w="2610" w:type="dxa"/>
            <w:shd w:val="clear" w:color="auto" w:fill="EFEFEF"/>
            <w:tcMar>
              <w:top w:w="100" w:type="dxa"/>
              <w:left w:w="100" w:type="dxa"/>
              <w:bottom w:w="100" w:type="dxa"/>
              <w:right w:w="100" w:type="dxa"/>
            </w:tcMar>
          </w:tcPr>
          <w:p w14:paraId="38E63671" w14:textId="77777777" w:rsidR="00894B11" w:rsidRDefault="00894B11" w:rsidP="00C8626A">
            <w:pPr>
              <w:pStyle w:val="Normal1"/>
              <w:widowControl w:val="0"/>
              <w:pBdr>
                <w:top w:val="nil"/>
                <w:left w:val="nil"/>
                <w:bottom w:val="nil"/>
                <w:right w:val="nil"/>
                <w:between w:val="nil"/>
              </w:pBdr>
              <w:spacing w:line="240" w:lineRule="auto"/>
              <w:jc w:val="center"/>
              <w:rPr>
                <w:b/>
                <w:sz w:val="24"/>
                <w:szCs w:val="24"/>
              </w:rPr>
            </w:pPr>
            <w:r>
              <w:rPr>
                <w:b/>
                <w:sz w:val="24"/>
                <w:szCs w:val="24"/>
              </w:rPr>
              <w:t>Identify the problem</w:t>
            </w:r>
          </w:p>
        </w:tc>
        <w:tc>
          <w:tcPr>
            <w:tcW w:w="3180" w:type="dxa"/>
            <w:shd w:val="clear" w:color="auto" w:fill="EFEFEF"/>
            <w:tcMar>
              <w:top w:w="100" w:type="dxa"/>
              <w:left w:w="100" w:type="dxa"/>
              <w:bottom w:w="100" w:type="dxa"/>
              <w:right w:w="100" w:type="dxa"/>
            </w:tcMar>
          </w:tcPr>
          <w:p w14:paraId="72C34DF0" w14:textId="77777777" w:rsidR="00894B11" w:rsidRDefault="00894B11" w:rsidP="00C8626A">
            <w:pPr>
              <w:pStyle w:val="Normal1"/>
              <w:widowControl w:val="0"/>
              <w:pBdr>
                <w:top w:val="nil"/>
                <w:left w:val="nil"/>
                <w:bottom w:val="nil"/>
                <w:right w:val="nil"/>
                <w:between w:val="nil"/>
              </w:pBdr>
              <w:spacing w:line="240" w:lineRule="auto"/>
              <w:jc w:val="center"/>
              <w:rPr>
                <w:b/>
                <w:sz w:val="24"/>
                <w:szCs w:val="24"/>
              </w:rPr>
            </w:pPr>
            <w:r>
              <w:rPr>
                <w:b/>
                <w:sz w:val="24"/>
                <w:szCs w:val="24"/>
              </w:rPr>
              <w:t xml:space="preserve">What are two causes of this problem? </w:t>
            </w:r>
          </w:p>
        </w:tc>
        <w:tc>
          <w:tcPr>
            <w:tcW w:w="3570" w:type="dxa"/>
            <w:shd w:val="clear" w:color="auto" w:fill="EFEFEF"/>
            <w:tcMar>
              <w:top w:w="100" w:type="dxa"/>
              <w:left w:w="100" w:type="dxa"/>
              <w:bottom w:w="100" w:type="dxa"/>
              <w:right w:w="100" w:type="dxa"/>
            </w:tcMar>
          </w:tcPr>
          <w:p w14:paraId="4991D591" w14:textId="77777777" w:rsidR="00894B11" w:rsidRDefault="00894B11" w:rsidP="00C8626A">
            <w:pPr>
              <w:pStyle w:val="Normal1"/>
              <w:widowControl w:val="0"/>
              <w:pBdr>
                <w:top w:val="nil"/>
                <w:left w:val="nil"/>
                <w:bottom w:val="nil"/>
                <w:right w:val="nil"/>
                <w:between w:val="nil"/>
              </w:pBdr>
              <w:spacing w:line="240" w:lineRule="auto"/>
              <w:jc w:val="center"/>
              <w:rPr>
                <w:b/>
                <w:sz w:val="24"/>
                <w:szCs w:val="24"/>
              </w:rPr>
            </w:pPr>
            <w:r>
              <w:rPr>
                <w:b/>
                <w:sz w:val="24"/>
                <w:szCs w:val="24"/>
              </w:rPr>
              <w:t xml:space="preserve">What are two effects of this problem? </w:t>
            </w:r>
          </w:p>
        </w:tc>
      </w:tr>
      <w:tr w:rsidR="00894B11" w14:paraId="4DEED11D" w14:textId="77777777" w:rsidTr="00C8626A">
        <w:trPr>
          <w:jc w:val="center"/>
        </w:trPr>
        <w:tc>
          <w:tcPr>
            <w:tcW w:w="2610" w:type="dxa"/>
            <w:shd w:val="clear" w:color="auto" w:fill="auto"/>
            <w:tcMar>
              <w:top w:w="100" w:type="dxa"/>
              <w:left w:w="100" w:type="dxa"/>
              <w:bottom w:w="100" w:type="dxa"/>
              <w:right w:w="100" w:type="dxa"/>
            </w:tcMar>
          </w:tcPr>
          <w:p w14:paraId="700AEA66"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a) Problem 1</w:t>
            </w:r>
          </w:p>
          <w:p w14:paraId="6DCF4ED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510EE8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59B186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A039763"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6D3696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77ECC30"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66C236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D962730"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46A4C4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CFE2D7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E22317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0D0DE9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7F8862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43F2F3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703B296"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3180" w:type="dxa"/>
            <w:shd w:val="clear" w:color="auto" w:fill="auto"/>
            <w:tcMar>
              <w:top w:w="100" w:type="dxa"/>
              <w:left w:w="100" w:type="dxa"/>
              <w:bottom w:w="100" w:type="dxa"/>
              <w:right w:w="100" w:type="dxa"/>
            </w:tcMar>
          </w:tcPr>
          <w:p w14:paraId="13E721A0"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b)</w:t>
            </w:r>
          </w:p>
        </w:tc>
        <w:tc>
          <w:tcPr>
            <w:tcW w:w="3570" w:type="dxa"/>
            <w:shd w:val="clear" w:color="auto" w:fill="auto"/>
            <w:tcMar>
              <w:top w:w="100" w:type="dxa"/>
              <w:left w:w="100" w:type="dxa"/>
              <w:bottom w:w="100" w:type="dxa"/>
              <w:right w:w="100" w:type="dxa"/>
            </w:tcMar>
          </w:tcPr>
          <w:p w14:paraId="2501B7A4"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c)</w:t>
            </w:r>
          </w:p>
        </w:tc>
      </w:tr>
      <w:tr w:rsidR="00894B11" w14:paraId="337FE5D8" w14:textId="77777777" w:rsidTr="00C8626A">
        <w:trPr>
          <w:jc w:val="center"/>
        </w:trPr>
        <w:tc>
          <w:tcPr>
            <w:tcW w:w="2610" w:type="dxa"/>
            <w:shd w:val="clear" w:color="auto" w:fill="auto"/>
            <w:tcMar>
              <w:top w:w="100" w:type="dxa"/>
              <w:left w:w="100" w:type="dxa"/>
              <w:bottom w:w="100" w:type="dxa"/>
              <w:right w:w="100" w:type="dxa"/>
            </w:tcMar>
          </w:tcPr>
          <w:p w14:paraId="5DD92AC3"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d) Problem 2</w:t>
            </w:r>
          </w:p>
          <w:p w14:paraId="6F4A63E3"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3E6EEA2"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D5D775F"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5B94C0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0A6A48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403804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55DE3F6"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DFF33F9"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279CEF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605CF25"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7E88A3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F0A6C2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DE381F6"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BFD8EE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95F701C"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3180" w:type="dxa"/>
            <w:shd w:val="clear" w:color="auto" w:fill="auto"/>
            <w:tcMar>
              <w:top w:w="100" w:type="dxa"/>
              <w:left w:w="100" w:type="dxa"/>
              <w:bottom w:w="100" w:type="dxa"/>
              <w:right w:w="100" w:type="dxa"/>
            </w:tcMar>
          </w:tcPr>
          <w:p w14:paraId="7D5CAD3F"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lastRenderedPageBreak/>
              <w:t xml:space="preserve">e) </w:t>
            </w:r>
          </w:p>
        </w:tc>
        <w:tc>
          <w:tcPr>
            <w:tcW w:w="3570" w:type="dxa"/>
            <w:shd w:val="clear" w:color="auto" w:fill="auto"/>
            <w:tcMar>
              <w:top w:w="100" w:type="dxa"/>
              <w:left w:w="100" w:type="dxa"/>
              <w:bottom w:w="100" w:type="dxa"/>
              <w:right w:w="100" w:type="dxa"/>
            </w:tcMar>
          </w:tcPr>
          <w:p w14:paraId="676F4A3D"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 xml:space="preserve">f) </w:t>
            </w:r>
          </w:p>
        </w:tc>
      </w:tr>
      <w:tr w:rsidR="00894B11" w14:paraId="55CD7969" w14:textId="77777777" w:rsidTr="00C8626A">
        <w:trPr>
          <w:jc w:val="center"/>
        </w:trPr>
        <w:tc>
          <w:tcPr>
            <w:tcW w:w="2610" w:type="dxa"/>
            <w:shd w:val="clear" w:color="auto" w:fill="auto"/>
            <w:tcMar>
              <w:top w:w="100" w:type="dxa"/>
              <w:left w:w="100" w:type="dxa"/>
              <w:bottom w:w="100" w:type="dxa"/>
              <w:right w:w="100" w:type="dxa"/>
            </w:tcMar>
          </w:tcPr>
          <w:p w14:paraId="4CA16795"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lastRenderedPageBreak/>
              <w:t>g) Problem 3</w:t>
            </w:r>
          </w:p>
          <w:p w14:paraId="670FB05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FED0B6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3DBCD7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266B7B5"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9A2744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8543D6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2C4A8CF"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D8CC180"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BE81D1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2B13183"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2C5118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D3D746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9A88662"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138696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C31059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FB1266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A1B63FC"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3180" w:type="dxa"/>
            <w:shd w:val="clear" w:color="auto" w:fill="auto"/>
            <w:tcMar>
              <w:top w:w="100" w:type="dxa"/>
              <w:left w:w="100" w:type="dxa"/>
              <w:bottom w:w="100" w:type="dxa"/>
              <w:right w:w="100" w:type="dxa"/>
            </w:tcMar>
          </w:tcPr>
          <w:p w14:paraId="17D78C4C"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h)</w:t>
            </w:r>
          </w:p>
        </w:tc>
        <w:tc>
          <w:tcPr>
            <w:tcW w:w="3570" w:type="dxa"/>
            <w:shd w:val="clear" w:color="auto" w:fill="auto"/>
            <w:tcMar>
              <w:top w:w="100" w:type="dxa"/>
              <w:left w:w="100" w:type="dxa"/>
              <w:bottom w:w="100" w:type="dxa"/>
              <w:right w:w="100" w:type="dxa"/>
            </w:tcMar>
          </w:tcPr>
          <w:p w14:paraId="432DF99B"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i)</w:t>
            </w:r>
          </w:p>
        </w:tc>
      </w:tr>
    </w:tbl>
    <w:p w14:paraId="46B7A3A3" w14:textId="77777777" w:rsidR="00894B11" w:rsidRDefault="00894B11" w:rsidP="00894B11">
      <w:pPr>
        <w:pStyle w:val="Normal1"/>
        <w:rPr>
          <w:sz w:val="24"/>
          <w:szCs w:val="24"/>
          <w:u w:val="single"/>
        </w:rPr>
      </w:pPr>
    </w:p>
    <w:p w14:paraId="0E0D6CAD" w14:textId="77777777" w:rsidR="00894B11" w:rsidRDefault="00894B11" w:rsidP="00894B11">
      <w:pPr>
        <w:pStyle w:val="Normal1"/>
        <w:rPr>
          <w:sz w:val="24"/>
          <w:szCs w:val="24"/>
          <w:u w:val="single"/>
        </w:rPr>
      </w:pPr>
      <w:r>
        <w:rPr>
          <w:sz w:val="24"/>
          <w:szCs w:val="24"/>
          <w:u w:val="single"/>
        </w:rPr>
        <w:t>Question 2</w:t>
      </w:r>
    </w:p>
    <w:p w14:paraId="340ECEC3" w14:textId="77777777" w:rsidR="00894B11" w:rsidRDefault="00894B11" w:rsidP="00894B11">
      <w:pPr>
        <w:pStyle w:val="Normal1"/>
        <w:rPr>
          <w:sz w:val="24"/>
          <w:szCs w:val="24"/>
        </w:rPr>
      </w:pPr>
      <w:r>
        <w:rPr>
          <w:sz w:val="24"/>
          <w:szCs w:val="24"/>
        </w:rPr>
        <w:t xml:space="preserve"> </w:t>
      </w:r>
    </w:p>
    <w:p w14:paraId="371EE53C" w14:textId="77777777" w:rsidR="00894B11" w:rsidRDefault="00894B11" w:rsidP="00894B11">
      <w:pPr>
        <w:pStyle w:val="Normal1"/>
        <w:rPr>
          <w:sz w:val="24"/>
          <w:szCs w:val="24"/>
        </w:rPr>
      </w:pPr>
      <w:r>
        <w:rPr>
          <w:sz w:val="24"/>
          <w:szCs w:val="24"/>
        </w:rPr>
        <w:t xml:space="preserve">a) What are two possible solutions suggested in the text?  </w:t>
      </w:r>
    </w:p>
    <w:p w14:paraId="374CF2D5" w14:textId="77777777" w:rsidR="00894B11" w:rsidRDefault="00894B11" w:rsidP="00894B11">
      <w:pPr>
        <w:pStyle w:val="Normal1"/>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660"/>
      </w:tblGrid>
      <w:tr w:rsidR="00894B11" w14:paraId="1C0793C8" w14:textId="77777777" w:rsidTr="00C8626A">
        <w:tc>
          <w:tcPr>
            <w:tcW w:w="2700" w:type="dxa"/>
            <w:shd w:val="clear" w:color="auto" w:fill="EFEFEF"/>
            <w:tcMar>
              <w:top w:w="100" w:type="dxa"/>
              <w:left w:w="100" w:type="dxa"/>
              <w:bottom w:w="100" w:type="dxa"/>
              <w:right w:w="100" w:type="dxa"/>
            </w:tcMar>
          </w:tcPr>
          <w:p w14:paraId="1E0CAC86" w14:textId="77777777" w:rsidR="00894B11" w:rsidRDefault="00894B11" w:rsidP="00C8626A">
            <w:pPr>
              <w:pStyle w:val="Normal1"/>
              <w:rPr>
                <w:b/>
                <w:sz w:val="24"/>
                <w:szCs w:val="24"/>
              </w:rPr>
            </w:pPr>
            <w:r>
              <w:rPr>
                <w:b/>
                <w:sz w:val="24"/>
                <w:szCs w:val="24"/>
              </w:rPr>
              <w:t>Problem</w:t>
            </w:r>
          </w:p>
        </w:tc>
        <w:tc>
          <w:tcPr>
            <w:tcW w:w="6660" w:type="dxa"/>
            <w:shd w:val="clear" w:color="auto" w:fill="EFEFEF"/>
            <w:tcMar>
              <w:top w:w="100" w:type="dxa"/>
              <w:left w:w="100" w:type="dxa"/>
              <w:bottom w:w="100" w:type="dxa"/>
              <w:right w:w="100" w:type="dxa"/>
            </w:tcMar>
          </w:tcPr>
          <w:p w14:paraId="67434DAB" w14:textId="77777777" w:rsidR="00894B11" w:rsidRDefault="00894B11" w:rsidP="00C8626A">
            <w:pPr>
              <w:pStyle w:val="Normal1"/>
              <w:rPr>
                <w:b/>
                <w:sz w:val="24"/>
                <w:szCs w:val="24"/>
              </w:rPr>
            </w:pPr>
            <w:r>
              <w:rPr>
                <w:b/>
                <w:sz w:val="24"/>
                <w:szCs w:val="24"/>
              </w:rPr>
              <w:t>Solutions - give two possible solutions</w:t>
            </w:r>
          </w:p>
        </w:tc>
      </w:tr>
      <w:tr w:rsidR="00894B11" w14:paraId="6C7616C1" w14:textId="77777777" w:rsidTr="00C8626A">
        <w:tc>
          <w:tcPr>
            <w:tcW w:w="2700" w:type="dxa"/>
            <w:shd w:val="clear" w:color="auto" w:fill="auto"/>
            <w:tcMar>
              <w:top w:w="100" w:type="dxa"/>
              <w:left w:w="100" w:type="dxa"/>
              <w:bottom w:w="100" w:type="dxa"/>
              <w:right w:w="100" w:type="dxa"/>
            </w:tcMar>
          </w:tcPr>
          <w:p w14:paraId="69BD2064"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Problem 1</w:t>
            </w:r>
          </w:p>
          <w:p w14:paraId="17909A23"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175E338"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6660" w:type="dxa"/>
            <w:shd w:val="clear" w:color="auto" w:fill="auto"/>
            <w:tcMar>
              <w:top w:w="100" w:type="dxa"/>
              <w:left w:w="100" w:type="dxa"/>
              <w:bottom w:w="100" w:type="dxa"/>
              <w:right w:w="100" w:type="dxa"/>
            </w:tcMar>
          </w:tcPr>
          <w:p w14:paraId="429A9F2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0D883C5"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t xml:space="preserve"> </w:t>
            </w:r>
          </w:p>
          <w:p w14:paraId="4D43E5E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0D861E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830CC96"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3255F0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BBB3C6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909F3D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DDD766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414E0EF"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005E02E"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r>
      <w:tr w:rsidR="00894B11" w14:paraId="748FE2C2" w14:textId="77777777" w:rsidTr="00C8626A">
        <w:tc>
          <w:tcPr>
            <w:tcW w:w="2700" w:type="dxa"/>
            <w:shd w:val="clear" w:color="auto" w:fill="auto"/>
            <w:tcMar>
              <w:top w:w="100" w:type="dxa"/>
              <w:left w:w="100" w:type="dxa"/>
              <w:bottom w:w="100" w:type="dxa"/>
              <w:right w:w="100" w:type="dxa"/>
            </w:tcMar>
          </w:tcPr>
          <w:p w14:paraId="0953E659" w14:textId="77777777" w:rsidR="00894B11" w:rsidRDefault="00894B11" w:rsidP="00C8626A">
            <w:pPr>
              <w:pStyle w:val="Normal1"/>
              <w:widowControl w:val="0"/>
              <w:spacing w:line="240" w:lineRule="auto"/>
              <w:rPr>
                <w:sz w:val="24"/>
                <w:szCs w:val="24"/>
              </w:rPr>
            </w:pPr>
            <w:r>
              <w:rPr>
                <w:sz w:val="24"/>
                <w:szCs w:val="24"/>
              </w:rPr>
              <w:t>Problem  2</w:t>
            </w:r>
          </w:p>
        </w:tc>
        <w:tc>
          <w:tcPr>
            <w:tcW w:w="6660" w:type="dxa"/>
            <w:shd w:val="clear" w:color="auto" w:fill="auto"/>
            <w:tcMar>
              <w:top w:w="100" w:type="dxa"/>
              <w:left w:w="100" w:type="dxa"/>
              <w:bottom w:w="100" w:type="dxa"/>
              <w:right w:w="100" w:type="dxa"/>
            </w:tcMar>
          </w:tcPr>
          <w:p w14:paraId="72B89E19"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F962702" w14:textId="77777777" w:rsidR="00894B11" w:rsidRDefault="00894B11" w:rsidP="00C8626A">
            <w:pPr>
              <w:pStyle w:val="Normal1"/>
              <w:widowControl w:val="0"/>
              <w:pBdr>
                <w:top w:val="nil"/>
                <w:left w:val="nil"/>
                <w:bottom w:val="nil"/>
                <w:right w:val="nil"/>
                <w:between w:val="nil"/>
              </w:pBdr>
              <w:spacing w:line="240" w:lineRule="auto"/>
              <w:rPr>
                <w:sz w:val="24"/>
                <w:szCs w:val="24"/>
              </w:rPr>
            </w:pPr>
            <w:r>
              <w:rPr>
                <w:sz w:val="24"/>
                <w:szCs w:val="24"/>
              </w:rPr>
              <w:lastRenderedPageBreak/>
              <w:t xml:space="preserve"> </w:t>
            </w:r>
          </w:p>
          <w:p w14:paraId="2E63505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30EFB6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0D0067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795183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DCDC72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A5EC5B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0D4CCF0"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EC6CE9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BF0EBB9"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r>
      <w:tr w:rsidR="00894B11" w14:paraId="50404923" w14:textId="77777777" w:rsidTr="00C8626A">
        <w:tc>
          <w:tcPr>
            <w:tcW w:w="2700" w:type="dxa"/>
            <w:shd w:val="clear" w:color="auto" w:fill="auto"/>
            <w:tcMar>
              <w:top w:w="100" w:type="dxa"/>
              <w:left w:w="100" w:type="dxa"/>
              <w:bottom w:w="100" w:type="dxa"/>
              <w:right w:w="100" w:type="dxa"/>
            </w:tcMar>
          </w:tcPr>
          <w:p w14:paraId="4EFB226A" w14:textId="77777777" w:rsidR="00894B11" w:rsidRDefault="00894B11" w:rsidP="00C8626A">
            <w:pPr>
              <w:pStyle w:val="Normal1"/>
              <w:widowControl w:val="0"/>
              <w:spacing w:line="240" w:lineRule="auto"/>
              <w:rPr>
                <w:sz w:val="24"/>
                <w:szCs w:val="24"/>
              </w:rPr>
            </w:pPr>
            <w:r>
              <w:rPr>
                <w:sz w:val="24"/>
                <w:szCs w:val="24"/>
              </w:rPr>
              <w:lastRenderedPageBreak/>
              <w:t>Problem  3</w:t>
            </w:r>
          </w:p>
        </w:tc>
        <w:tc>
          <w:tcPr>
            <w:tcW w:w="6660" w:type="dxa"/>
            <w:shd w:val="clear" w:color="auto" w:fill="auto"/>
            <w:tcMar>
              <w:top w:w="100" w:type="dxa"/>
              <w:left w:w="100" w:type="dxa"/>
              <w:bottom w:w="100" w:type="dxa"/>
              <w:right w:w="100" w:type="dxa"/>
            </w:tcMar>
          </w:tcPr>
          <w:p w14:paraId="136412C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1302C3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01CF30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1A3299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B800626"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978B21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6546DA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000597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8751F58"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r>
    </w:tbl>
    <w:p w14:paraId="4D429935" w14:textId="77777777" w:rsidR="00894B11" w:rsidRDefault="00894B11" w:rsidP="00894B11">
      <w:pPr>
        <w:pStyle w:val="Normal1"/>
        <w:rPr>
          <w:sz w:val="24"/>
          <w:szCs w:val="24"/>
        </w:rPr>
      </w:pPr>
    </w:p>
    <w:p w14:paraId="0EFC69C3" w14:textId="77777777" w:rsidR="00894B11" w:rsidRDefault="00894B11" w:rsidP="00894B11">
      <w:pPr>
        <w:pStyle w:val="Normal1"/>
        <w:spacing w:line="240" w:lineRule="auto"/>
        <w:rPr>
          <w:b/>
          <w:sz w:val="24"/>
          <w:szCs w:val="24"/>
        </w:rPr>
      </w:pPr>
      <w:r>
        <w:rPr>
          <w:sz w:val="24"/>
          <w:szCs w:val="24"/>
        </w:rPr>
        <w:t>b) Choose the three best solutions in order of relevance to the academic purpose and explain your ranking.  Put the most relevant solution at the top and the least effective solution at the bottom. Your answer must be in your own words and not copied from the text. Refer to the information from the text in your answer. Write approximately 100 - 150 words.</w:t>
      </w:r>
    </w:p>
    <w:p w14:paraId="047219B6" w14:textId="77777777" w:rsidR="00894B11" w:rsidRDefault="00894B11" w:rsidP="00894B11">
      <w:pPr>
        <w:pStyle w:val="Normal1"/>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5"/>
        <w:gridCol w:w="5955"/>
      </w:tblGrid>
      <w:tr w:rsidR="00894B11" w14:paraId="0D14F0E5" w14:textId="77777777" w:rsidTr="00C8626A">
        <w:tc>
          <w:tcPr>
            <w:tcW w:w="3405" w:type="dxa"/>
            <w:shd w:val="clear" w:color="auto" w:fill="EFEFEF"/>
            <w:tcMar>
              <w:top w:w="100" w:type="dxa"/>
              <w:left w:w="100" w:type="dxa"/>
              <w:bottom w:w="100" w:type="dxa"/>
              <w:right w:w="100" w:type="dxa"/>
            </w:tcMar>
          </w:tcPr>
          <w:p w14:paraId="2851139D" w14:textId="77777777" w:rsidR="00894B11" w:rsidRDefault="00894B11" w:rsidP="00C8626A">
            <w:pPr>
              <w:pStyle w:val="Normal1"/>
              <w:widowControl w:val="0"/>
              <w:pBdr>
                <w:top w:val="nil"/>
                <w:left w:val="nil"/>
                <w:bottom w:val="nil"/>
                <w:right w:val="nil"/>
                <w:between w:val="nil"/>
              </w:pBdr>
              <w:spacing w:line="240" w:lineRule="auto"/>
              <w:jc w:val="center"/>
              <w:rPr>
                <w:b/>
                <w:sz w:val="24"/>
                <w:szCs w:val="24"/>
              </w:rPr>
            </w:pPr>
            <w:r>
              <w:rPr>
                <w:b/>
                <w:sz w:val="24"/>
                <w:szCs w:val="24"/>
              </w:rPr>
              <w:t>Solution</w:t>
            </w:r>
          </w:p>
        </w:tc>
        <w:tc>
          <w:tcPr>
            <w:tcW w:w="5955" w:type="dxa"/>
            <w:shd w:val="clear" w:color="auto" w:fill="EFEFEF"/>
            <w:tcMar>
              <w:top w:w="100" w:type="dxa"/>
              <w:left w:w="100" w:type="dxa"/>
              <w:bottom w:w="100" w:type="dxa"/>
              <w:right w:w="100" w:type="dxa"/>
            </w:tcMar>
          </w:tcPr>
          <w:p w14:paraId="496A463A" w14:textId="77777777" w:rsidR="00894B11" w:rsidRDefault="00894B11" w:rsidP="00C8626A">
            <w:pPr>
              <w:pStyle w:val="Normal1"/>
              <w:widowControl w:val="0"/>
              <w:pBdr>
                <w:top w:val="nil"/>
                <w:left w:val="nil"/>
                <w:bottom w:val="nil"/>
                <w:right w:val="nil"/>
                <w:between w:val="nil"/>
              </w:pBdr>
              <w:spacing w:line="240" w:lineRule="auto"/>
              <w:jc w:val="center"/>
              <w:rPr>
                <w:b/>
                <w:sz w:val="24"/>
                <w:szCs w:val="24"/>
              </w:rPr>
            </w:pPr>
            <w:r>
              <w:rPr>
                <w:b/>
                <w:sz w:val="24"/>
                <w:szCs w:val="24"/>
              </w:rPr>
              <w:t>Explanation of ranking</w:t>
            </w:r>
          </w:p>
        </w:tc>
      </w:tr>
      <w:tr w:rsidR="00894B11" w14:paraId="30412ACD" w14:textId="77777777" w:rsidTr="00C8626A">
        <w:tc>
          <w:tcPr>
            <w:tcW w:w="3405" w:type="dxa"/>
            <w:shd w:val="clear" w:color="auto" w:fill="auto"/>
            <w:tcMar>
              <w:top w:w="100" w:type="dxa"/>
              <w:left w:w="100" w:type="dxa"/>
              <w:bottom w:w="100" w:type="dxa"/>
              <w:right w:w="100" w:type="dxa"/>
            </w:tcMar>
          </w:tcPr>
          <w:p w14:paraId="776A422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278BE8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D319A9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304FF2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1BE5D8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F15F6E2"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8ACE77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C396067"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0343FE3"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F83B3A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A90768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320A10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5CDED3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812643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49BA13E"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5955" w:type="dxa"/>
            <w:shd w:val="clear" w:color="auto" w:fill="auto"/>
            <w:tcMar>
              <w:top w:w="100" w:type="dxa"/>
              <w:left w:w="100" w:type="dxa"/>
              <w:bottom w:w="100" w:type="dxa"/>
              <w:right w:w="100" w:type="dxa"/>
            </w:tcMar>
          </w:tcPr>
          <w:p w14:paraId="7185ACC0"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r>
      <w:tr w:rsidR="00894B11" w14:paraId="02F31346" w14:textId="77777777" w:rsidTr="00C8626A">
        <w:tc>
          <w:tcPr>
            <w:tcW w:w="3405" w:type="dxa"/>
            <w:shd w:val="clear" w:color="auto" w:fill="auto"/>
            <w:tcMar>
              <w:top w:w="100" w:type="dxa"/>
              <w:left w:w="100" w:type="dxa"/>
              <w:bottom w:w="100" w:type="dxa"/>
              <w:right w:w="100" w:type="dxa"/>
            </w:tcMar>
          </w:tcPr>
          <w:p w14:paraId="4F13C76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44D668F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0862A7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618FE49"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67E0208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C4D4F29"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CE2A97D"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E8D193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60C6584"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49F1E0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0750627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1DE3A3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56CE2D2"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D464FA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D6AB0CD"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5955" w:type="dxa"/>
            <w:shd w:val="clear" w:color="auto" w:fill="auto"/>
            <w:tcMar>
              <w:top w:w="100" w:type="dxa"/>
              <w:left w:w="100" w:type="dxa"/>
              <w:bottom w:w="100" w:type="dxa"/>
              <w:right w:w="100" w:type="dxa"/>
            </w:tcMar>
          </w:tcPr>
          <w:p w14:paraId="010DA156"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r>
      <w:tr w:rsidR="00894B11" w14:paraId="28F99904" w14:textId="77777777" w:rsidTr="00C8626A">
        <w:tc>
          <w:tcPr>
            <w:tcW w:w="3405" w:type="dxa"/>
            <w:shd w:val="clear" w:color="auto" w:fill="auto"/>
            <w:tcMar>
              <w:top w:w="100" w:type="dxa"/>
              <w:left w:w="100" w:type="dxa"/>
              <w:bottom w:w="100" w:type="dxa"/>
              <w:right w:w="100" w:type="dxa"/>
            </w:tcMar>
          </w:tcPr>
          <w:p w14:paraId="42370C4B"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4DF707F"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AEBA22A"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CB8D98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A7F148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8441148"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2657C981"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0DA253F"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BD38B06"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1D89344E"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33A866FC"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5E83926F" w14:textId="77777777" w:rsidR="00894B11" w:rsidRDefault="00894B11" w:rsidP="00C8626A">
            <w:pPr>
              <w:pStyle w:val="Normal1"/>
              <w:widowControl w:val="0"/>
              <w:pBdr>
                <w:top w:val="nil"/>
                <w:left w:val="nil"/>
                <w:bottom w:val="nil"/>
                <w:right w:val="nil"/>
                <w:between w:val="nil"/>
              </w:pBdr>
              <w:spacing w:line="240" w:lineRule="auto"/>
              <w:rPr>
                <w:sz w:val="24"/>
                <w:szCs w:val="24"/>
              </w:rPr>
            </w:pPr>
          </w:p>
          <w:p w14:paraId="789591B3"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c>
          <w:tcPr>
            <w:tcW w:w="5955" w:type="dxa"/>
            <w:shd w:val="clear" w:color="auto" w:fill="auto"/>
            <w:tcMar>
              <w:top w:w="100" w:type="dxa"/>
              <w:left w:w="100" w:type="dxa"/>
              <w:bottom w:w="100" w:type="dxa"/>
              <w:right w:w="100" w:type="dxa"/>
            </w:tcMar>
          </w:tcPr>
          <w:p w14:paraId="1D037704" w14:textId="77777777" w:rsidR="00894B11" w:rsidRDefault="00894B11" w:rsidP="00C8626A">
            <w:pPr>
              <w:pStyle w:val="Normal1"/>
              <w:widowControl w:val="0"/>
              <w:pBdr>
                <w:top w:val="nil"/>
                <w:left w:val="nil"/>
                <w:bottom w:val="nil"/>
                <w:right w:val="nil"/>
                <w:between w:val="nil"/>
              </w:pBdr>
              <w:spacing w:line="240" w:lineRule="auto"/>
              <w:rPr>
                <w:sz w:val="24"/>
                <w:szCs w:val="24"/>
              </w:rPr>
            </w:pPr>
          </w:p>
        </w:tc>
      </w:tr>
    </w:tbl>
    <w:p w14:paraId="0A6FE9A6" w14:textId="77777777" w:rsidR="00894B11" w:rsidRDefault="00894B11" w:rsidP="00894B11">
      <w:pPr>
        <w:pStyle w:val="Normal1"/>
        <w:rPr>
          <w:sz w:val="24"/>
          <w:szCs w:val="24"/>
        </w:rPr>
      </w:pPr>
    </w:p>
    <w:p w14:paraId="02634BD1" w14:textId="77777777" w:rsidR="00894B11" w:rsidRDefault="00894B11" w:rsidP="00894B11">
      <w:pPr>
        <w:pStyle w:val="Normal1"/>
        <w:rPr>
          <w:b/>
          <w:sz w:val="24"/>
          <w:szCs w:val="24"/>
        </w:rPr>
      </w:pPr>
      <w:r>
        <w:rPr>
          <w:b/>
          <w:sz w:val="24"/>
          <w:szCs w:val="24"/>
        </w:rPr>
        <w:t>Part B</w:t>
      </w:r>
    </w:p>
    <w:p w14:paraId="3660417B" w14:textId="77777777" w:rsidR="00894B11" w:rsidRDefault="00894B11" w:rsidP="00894B11">
      <w:pPr>
        <w:pStyle w:val="Normal1"/>
        <w:rPr>
          <w:sz w:val="24"/>
          <w:szCs w:val="24"/>
        </w:rPr>
      </w:pPr>
      <w:r>
        <w:rPr>
          <w:sz w:val="24"/>
          <w:szCs w:val="24"/>
        </w:rPr>
        <w:t>Relevant information from the text is applied in a form appropriate to the academic purpose and in a manner beyond simple information transfer.  Form may include but is not limited to – tabulation or summary (1.2).</w:t>
      </w:r>
    </w:p>
    <w:p w14:paraId="25BCDA23" w14:textId="77777777" w:rsidR="00894B11" w:rsidRDefault="00894B11" w:rsidP="00894B11">
      <w:pPr>
        <w:pStyle w:val="Normal1"/>
        <w:rPr>
          <w:sz w:val="24"/>
          <w:szCs w:val="24"/>
        </w:rPr>
      </w:pPr>
      <w:r>
        <w:rPr>
          <w:sz w:val="24"/>
          <w:szCs w:val="24"/>
        </w:rPr>
        <w:t xml:space="preserve"> </w:t>
      </w:r>
    </w:p>
    <w:p w14:paraId="59094203" w14:textId="77777777" w:rsidR="00894B11" w:rsidRDefault="00894B11" w:rsidP="00894B11">
      <w:pPr>
        <w:pStyle w:val="Normal1"/>
        <w:rPr>
          <w:sz w:val="24"/>
          <w:szCs w:val="24"/>
        </w:rPr>
      </w:pPr>
      <w:r>
        <w:rPr>
          <w:sz w:val="24"/>
          <w:szCs w:val="24"/>
          <w:u w:val="single"/>
        </w:rPr>
        <w:t>Question 3</w:t>
      </w:r>
    </w:p>
    <w:p w14:paraId="728B9BF2" w14:textId="742685A5" w:rsidR="00DA463D" w:rsidRPr="00DA463D" w:rsidRDefault="00894B11" w:rsidP="00DA463D">
      <w:pPr>
        <w:rPr>
          <w:rFonts w:ascii="Times" w:eastAsia="Times New Roman" w:hAnsi="Times" w:cs="Times New Roman"/>
          <w:sz w:val="20"/>
          <w:szCs w:val="20"/>
          <w:lang w:val="en-NZ"/>
        </w:rPr>
      </w:pPr>
      <w:r>
        <w:rPr>
          <w:sz w:val="24"/>
          <w:szCs w:val="24"/>
        </w:rPr>
        <w:t>Produce a table, diagram or flowchart for schools who have students who are new migrants</w:t>
      </w:r>
      <w:r w:rsidR="00DA463D" w:rsidRPr="00DA463D">
        <w:rPr>
          <w:rFonts w:eastAsia="Times New Roman"/>
          <w:color w:val="000000"/>
          <w:sz w:val="24"/>
          <w:szCs w:val="24"/>
          <w:lang w:val="en-NZ"/>
        </w:rPr>
        <w:t xml:space="preserve"> It should help teachers to id</w:t>
      </w:r>
      <w:r w:rsidR="00DA463D">
        <w:rPr>
          <w:rFonts w:eastAsia="Times New Roman"/>
          <w:color w:val="000000"/>
          <w:sz w:val="24"/>
          <w:szCs w:val="24"/>
          <w:lang w:val="en-NZ"/>
        </w:rPr>
        <w:t xml:space="preserve">entify students who need help, </w:t>
      </w:r>
      <w:r w:rsidR="00DA463D" w:rsidRPr="00DA463D">
        <w:rPr>
          <w:rFonts w:eastAsia="Times New Roman"/>
          <w:color w:val="000000"/>
          <w:sz w:val="24"/>
          <w:szCs w:val="24"/>
          <w:lang w:val="en-NZ"/>
        </w:rPr>
        <w:t xml:space="preserve">the problems they may face and suggest solutions e.g. things schools can do to help. </w:t>
      </w:r>
    </w:p>
    <w:p w14:paraId="6D55E573" w14:textId="73066D0A" w:rsidR="00894B11" w:rsidRPr="00894B11" w:rsidRDefault="00894B11" w:rsidP="00894B11">
      <w:pPr>
        <w:rPr>
          <w:rFonts w:ascii="Times New Roman" w:eastAsia="Times New Roman" w:hAnsi="Times New Roman" w:cs="Times New Roman"/>
          <w:sz w:val="20"/>
          <w:szCs w:val="20"/>
          <w:lang w:val="en-AU"/>
        </w:rPr>
      </w:pPr>
      <w:r>
        <w:rPr>
          <w:sz w:val="24"/>
          <w:szCs w:val="24"/>
        </w:rPr>
        <w:t xml:space="preserve">You should refer to the information from the text but </w:t>
      </w:r>
      <w:r w:rsidRPr="00894B11">
        <w:rPr>
          <w:rFonts w:eastAsia="Times New Roman"/>
          <w:color w:val="000000"/>
          <w:sz w:val="24"/>
          <w:szCs w:val="24"/>
          <w:lang w:val="en-AU"/>
        </w:rPr>
        <w:t>your answer must be in your own words and not copied from the text.</w:t>
      </w:r>
    </w:p>
    <w:p w14:paraId="556AC109" w14:textId="2C0A53E1" w:rsidR="00894B11" w:rsidRDefault="00894B11" w:rsidP="00894B11">
      <w:pPr>
        <w:pStyle w:val="Normal1"/>
      </w:pPr>
    </w:p>
    <w:p w14:paraId="7B7C67C8" w14:textId="77777777" w:rsidR="00894B11" w:rsidRDefault="00894B11" w:rsidP="00894B11">
      <w:pPr>
        <w:pStyle w:val="Normal1"/>
      </w:pPr>
    </w:p>
    <w:p w14:paraId="6EA66AF9" w14:textId="77777777" w:rsidR="00894B11" w:rsidRDefault="00894B11" w:rsidP="00894B11">
      <w:pPr>
        <w:pStyle w:val="Normal1"/>
      </w:pPr>
      <w:r>
        <w:t xml:space="preserve"> </w:t>
      </w:r>
    </w:p>
    <w:p w14:paraId="0162D476" w14:textId="77777777" w:rsidR="00894B11" w:rsidRDefault="00894B11" w:rsidP="00894B11">
      <w:pPr>
        <w:pStyle w:val="Normal1"/>
      </w:pPr>
      <w:r>
        <w:lastRenderedPageBreak/>
        <w:t xml:space="preserve"> </w:t>
      </w:r>
    </w:p>
    <w:p w14:paraId="49E5DCCB" w14:textId="2F33BB89" w:rsidR="00A34673" w:rsidRDefault="00894B11">
      <w:pPr>
        <w:pStyle w:val="Normal1"/>
      </w:pPr>
      <w:r>
        <w:t xml:space="preserve"> </w:t>
      </w:r>
    </w:p>
    <w:sectPr w:rsidR="00A34673" w:rsidSect="00894B11">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6CAC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6CAC96" w16cid:durableId="1EE9D6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3B"/>
    <w:multiLevelType w:val="multilevel"/>
    <w:tmpl w:val="4BF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C14B8"/>
    <w:multiLevelType w:val="hybridMultilevel"/>
    <w:tmpl w:val="21087C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F6360"/>
    <w:multiLevelType w:val="multilevel"/>
    <w:tmpl w:val="52EA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F1BF5"/>
    <w:multiLevelType w:val="hybridMultilevel"/>
    <w:tmpl w:val="78E2ED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9354A"/>
    <w:multiLevelType w:val="multilevel"/>
    <w:tmpl w:val="2F928394"/>
    <w:lvl w:ilvl="0">
      <w:start w:val="1"/>
      <w:numFmt w:val="lowerLetter"/>
      <w:lvlText w:val="%1."/>
      <w:lvlJc w:val="left"/>
      <w:pPr>
        <w:ind w:left="720" w:hanging="360"/>
      </w:pPr>
      <w:rPr>
        <w:i w:val="0"/>
        <w:u w:val="none"/>
      </w:rPr>
    </w:lvl>
    <w:lvl w:ilvl="1">
      <w:start w:val="1"/>
      <w:numFmt w:val="lowerRoman"/>
      <w:lvlText w:val="%2."/>
      <w:lvlJc w:val="right"/>
      <w:pPr>
        <w:ind w:left="1440" w:hanging="360"/>
      </w:pPr>
      <w:rPr>
        <w:i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nsid w:val="1F681267"/>
    <w:multiLevelType w:val="hybridMultilevel"/>
    <w:tmpl w:val="38929E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F2E8E"/>
    <w:multiLevelType w:val="multilevel"/>
    <w:tmpl w:val="5790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F7059"/>
    <w:multiLevelType w:val="hybridMultilevel"/>
    <w:tmpl w:val="BCAEE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877F4A"/>
    <w:multiLevelType w:val="hybridMultilevel"/>
    <w:tmpl w:val="3BF6A3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845E2"/>
    <w:multiLevelType w:val="multilevel"/>
    <w:tmpl w:val="53F0B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7C357B"/>
    <w:multiLevelType w:val="multilevel"/>
    <w:tmpl w:val="C990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A877E2"/>
    <w:multiLevelType w:val="hybridMultilevel"/>
    <w:tmpl w:val="F5DC8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D1C93"/>
    <w:multiLevelType w:val="hybridMultilevel"/>
    <w:tmpl w:val="C8E6DE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F017AD"/>
    <w:multiLevelType w:val="hybridMultilevel"/>
    <w:tmpl w:val="00BED8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8598D"/>
    <w:multiLevelType w:val="multilevel"/>
    <w:tmpl w:val="906E4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8A51E53"/>
    <w:multiLevelType w:val="multilevel"/>
    <w:tmpl w:val="1DC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D6182"/>
    <w:multiLevelType w:val="multilevel"/>
    <w:tmpl w:val="2006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106232B"/>
    <w:multiLevelType w:val="multilevel"/>
    <w:tmpl w:val="BFE66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452670"/>
    <w:multiLevelType w:val="multilevel"/>
    <w:tmpl w:val="BA3A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4655BC"/>
    <w:multiLevelType w:val="multilevel"/>
    <w:tmpl w:val="89C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7B0EFE"/>
    <w:multiLevelType w:val="multilevel"/>
    <w:tmpl w:val="AA949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5344964"/>
    <w:multiLevelType w:val="multilevel"/>
    <w:tmpl w:val="8A5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E456C"/>
    <w:multiLevelType w:val="hybridMultilevel"/>
    <w:tmpl w:val="BCAEE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8236B"/>
    <w:multiLevelType w:val="multilevel"/>
    <w:tmpl w:val="E3C81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70EA12B7"/>
    <w:multiLevelType w:val="hybridMultilevel"/>
    <w:tmpl w:val="374E13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547D2C"/>
    <w:multiLevelType w:val="multilevel"/>
    <w:tmpl w:val="83C2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7CE0713B"/>
    <w:multiLevelType w:val="hybridMultilevel"/>
    <w:tmpl w:val="796EE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0"/>
  </w:num>
  <w:num w:numId="3">
    <w:abstractNumId w:val="23"/>
  </w:num>
  <w:num w:numId="4">
    <w:abstractNumId w:val="4"/>
  </w:num>
  <w:num w:numId="5">
    <w:abstractNumId w:val="14"/>
  </w:num>
  <w:num w:numId="6">
    <w:abstractNumId w:val="16"/>
  </w:num>
  <w:num w:numId="7">
    <w:abstractNumId w:val="26"/>
  </w:num>
  <w:num w:numId="8">
    <w:abstractNumId w:val="1"/>
  </w:num>
  <w:num w:numId="9">
    <w:abstractNumId w:val="13"/>
  </w:num>
  <w:num w:numId="10">
    <w:abstractNumId w:val="3"/>
  </w:num>
  <w:num w:numId="11">
    <w:abstractNumId w:val="12"/>
  </w:num>
  <w:num w:numId="12">
    <w:abstractNumId w:val="7"/>
  </w:num>
  <w:num w:numId="13">
    <w:abstractNumId w:val="22"/>
  </w:num>
  <w:num w:numId="14">
    <w:abstractNumId w:val="8"/>
  </w:num>
  <w:num w:numId="15">
    <w:abstractNumId w:val="5"/>
  </w:num>
  <w:num w:numId="16">
    <w:abstractNumId w:val="24"/>
  </w:num>
  <w:num w:numId="17">
    <w:abstractNumId w:val="11"/>
  </w:num>
  <w:num w:numId="18">
    <w:abstractNumId w:val="18"/>
  </w:num>
  <w:num w:numId="19">
    <w:abstractNumId w:val="0"/>
  </w:num>
  <w:num w:numId="20">
    <w:abstractNumId w:val="21"/>
  </w:num>
  <w:num w:numId="21">
    <w:abstractNumId w:val="6"/>
  </w:num>
  <w:num w:numId="22">
    <w:abstractNumId w:val="10"/>
  </w:num>
  <w:num w:numId="23">
    <w:abstractNumId w:val="15"/>
  </w:num>
  <w:num w:numId="24">
    <w:abstractNumId w:val="9"/>
  </w:num>
  <w:num w:numId="25">
    <w:abstractNumId w:val="19"/>
  </w:num>
  <w:num w:numId="26">
    <w:abstractNumId w:val="2"/>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en Shaw">
    <w15:presenceInfo w15:providerId="AD" w15:userId="S-1-5-21-140983058-81859767-871907280-7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
  <w:rsids>
    <w:rsidRoot w:val="00A34673"/>
    <w:rsid w:val="00165193"/>
    <w:rsid w:val="005A3649"/>
    <w:rsid w:val="005E4A33"/>
    <w:rsid w:val="00765E4C"/>
    <w:rsid w:val="007E5580"/>
    <w:rsid w:val="00882EA4"/>
    <w:rsid w:val="00893926"/>
    <w:rsid w:val="00894B11"/>
    <w:rsid w:val="00A34673"/>
    <w:rsid w:val="00C8626A"/>
    <w:rsid w:val="00D132B5"/>
    <w:rsid w:val="00DA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E2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E4A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A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5580"/>
    <w:rPr>
      <w:sz w:val="16"/>
      <w:szCs w:val="16"/>
    </w:rPr>
  </w:style>
  <w:style w:type="paragraph" w:styleId="CommentText">
    <w:name w:val="annotation text"/>
    <w:basedOn w:val="Normal"/>
    <w:link w:val="CommentTextChar"/>
    <w:uiPriority w:val="99"/>
    <w:semiHidden/>
    <w:unhideWhenUsed/>
    <w:rsid w:val="007E5580"/>
    <w:pPr>
      <w:spacing w:line="240" w:lineRule="auto"/>
    </w:pPr>
    <w:rPr>
      <w:sz w:val="20"/>
      <w:szCs w:val="20"/>
    </w:rPr>
  </w:style>
  <w:style w:type="character" w:customStyle="1" w:styleId="CommentTextChar">
    <w:name w:val="Comment Text Char"/>
    <w:basedOn w:val="DefaultParagraphFont"/>
    <w:link w:val="CommentText"/>
    <w:uiPriority w:val="99"/>
    <w:semiHidden/>
    <w:rsid w:val="007E5580"/>
    <w:rPr>
      <w:sz w:val="20"/>
      <w:szCs w:val="20"/>
    </w:rPr>
  </w:style>
  <w:style w:type="paragraph" w:styleId="CommentSubject">
    <w:name w:val="annotation subject"/>
    <w:basedOn w:val="CommentText"/>
    <w:next w:val="CommentText"/>
    <w:link w:val="CommentSubjectChar"/>
    <w:uiPriority w:val="99"/>
    <w:semiHidden/>
    <w:unhideWhenUsed/>
    <w:rsid w:val="007E5580"/>
    <w:rPr>
      <w:b/>
      <w:bCs/>
    </w:rPr>
  </w:style>
  <w:style w:type="character" w:customStyle="1" w:styleId="CommentSubjectChar">
    <w:name w:val="Comment Subject Char"/>
    <w:basedOn w:val="CommentTextChar"/>
    <w:link w:val="CommentSubject"/>
    <w:uiPriority w:val="99"/>
    <w:semiHidden/>
    <w:rsid w:val="007E5580"/>
    <w:rPr>
      <w:b/>
      <w:bCs/>
      <w:sz w:val="20"/>
      <w:szCs w:val="20"/>
    </w:rPr>
  </w:style>
  <w:style w:type="paragraph" w:styleId="Header">
    <w:name w:val="header"/>
    <w:basedOn w:val="Normal"/>
    <w:link w:val="HeaderChar"/>
    <w:uiPriority w:val="99"/>
    <w:unhideWhenUsed/>
    <w:rsid w:val="005A3649"/>
    <w:pPr>
      <w:tabs>
        <w:tab w:val="center" w:pos="4320"/>
        <w:tab w:val="right" w:pos="8640"/>
      </w:tabs>
      <w:spacing w:line="240" w:lineRule="auto"/>
    </w:pPr>
    <w:rPr>
      <w:rFonts w:ascii="Times" w:hAnsi="Times"/>
      <w:sz w:val="20"/>
      <w:szCs w:val="20"/>
      <w:lang w:val="en-NZ"/>
    </w:rPr>
  </w:style>
  <w:style w:type="character" w:customStyle="1" w:styleId="HeaderChar">
    <w:name w:val="Header Char"/>
    <w:basedOn w:val="DefaultParagraphFont"/>
    <w:link w:val="Header"/>
    <w:uiPriority w:val="99"/>
    <w:rsid w:val="005A3649"/>
    <w:rPr>
      <w:rFonts w:ascii="Times" w:hAnsi="Times"/>
      <w:sz w:val="20"/>
      <w:szCs w:val="20"/>
      <w:lang w:val="en-NZ"/>
    </w:rPr>
  </w:style>
  <w:style w:type="paragraph" w:styleId="NormalWeb">
    <w:name w:val="Normal (Web)"/>
    <w:basedOn w:val="Normal"/>
    <w:uiPriority w:val="99"/>
    <w:unhideWhenUsed/>
    <w:rsid w:val="00DA463D"/>
    <w:pPr>
      <w:spacing w:before="100" w:beforeAutospacing="1" w:after="100" w:afterAutospacing="1" w:line="240" w:lineRule="auto"/>
    </w:pPr>
    <w:rPr>
      <w:rFonts w:ascii="Times" w:hAnsi="Times" w:cs="Times New Roman"/>
      <w:sz w:val="20"/>
      <w:szCs w:val="20"/>
      <w:lang w:val="en-N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5E4A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A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7E5580"/>
    <w:rPr>
      <w:sz w:val="16"/>
      <w:szCs w:val="16"/>
    </w:rPr>
  </w:style>
  <w:style w:type="paragraph" w:styleId="CommentText">
    <w:name w:val="annotation text"/>
    <w:basedOn w:val="Normal"/>
    <w:link w:val="CommentTextChar"/>
    <w:uiPriority w:val="99"/>
    <w:semiHidden/>
    <w:unhideWhenUsed/>
    <w:rsid w:val="007E5580"/>
    <w:pPr>
      <w:spacing w:line="240" w:lineRule="auto"/>
    </w:pPr>
    <w:rPr>
      <w:sz w:val="20"/>
      <w:szCs w:val="20"/>
    </w:rPr>
  </w:style>
  <w:style w:type="character" w:customStyle="1" w:styleId="CommentTextChar">
    <w:name w:val="Comment Text Char"/>
    <w:basedOn w:val="DefaultParagraphFont"/>
    <w:link w:val="CommentText"/>
    <w:uiPriority w:val="99"/>
    <w:semiHidden/>
    <w:rsid w:val="007E5580"/>
    <w:rPr>
      <w:sz w:val="20"/>
      <w:szCs w:val="20"/>
    </w:rPr>
  </w:style>
  <w:style w:type="paragraph" w:styleId="CommentSubject">
    <w:name w:val="annotation subject"/>
    <w:basedOn w:val="CommentText"/>
    <w:next w:val="CommentText"/>
    <w:link w:val="CommentSubjectChar"/>
    <w:uiPriority w:val="99"/>
    <w:semiHidden/>
    <w:unhideWhenUsed/>
    <w:rsid w:val="007E5580"/>
    <w:rPr>
      <w:b/>
      <w:bCs/>
    </w:rPr>
  </w:style>
  <w:style w:type="character" w:customStyle="1" w:styleId="CommentSubjectChar">
    <w:name w:val="Comment Subject Char"/>
    <w:basedOn w:val="CommentTextChar"/>
    <w:link w:val="CommentSubject"/>
    <w:uiPriority w:val="99"/>
    <w:semiHidden/>
    <w:rsid w:val="007E5580"/>
    <w:rPr>
      <w:b/>
      <w:bCs/>
      <w:sz w:val="20"/>
      <w:szCs w:val="20"/>
    </w:rPr>
  </w:style>
  <w:style w:type="paragraph" w:styleId="Header">
    <w:name w:val="header"/>
    <w:basedOn w:val="Normal"/>
    <w:link w:val="HeaderChar"/>
    <w:uiPriority w:val="99"/>
    <w:unhideWhenUsed/>
    <w:rsid w:val="005A3649"/>
    <w:pPr>
      <w:tabs>
        <w:tab w:val="center" w:pos="4320"/>
        <w:tab w:val="right" w:pos="8640"/>
      </w:tabs>
      <w:spacing w:line="240" w:lineRule="auto"/>
    </w:pPr>
    <w:rPr>
      <w:rFonts w:ascii="Times" w:hAnsi="Times"/>
      <w:sz w:val="20"/>
      <w:szCs w:val="20"/>
      <w:lang w:val="en-NZ"/>
    </w:rPr>
  </w:style>
  <w:style w:type="character" w:customStyle="1" w:styleId="HeaderChar">
    <w:name w:val="Header Char"/>
    <w:basedOn w:val="DefaultParagraphFont"/>
    <w:link w:val="Header"/>
    <w:uiPriority w:val="99"/>
    <w:rsid w:val="005A3649"/>
    <w:rPr>
      <w:rFonts w:ascii="Times" w:hAnsi="Times"/>
      <w:sz w:val="20"/>
      <w:szCs w:val="20"/>
      <w:lang w:val="en-NZ"/>
    </w:rPr>
  </w:style>
  <w:style w:type="paragraph" w:styleId="NormalWeb">
    <w:name w:val="Normal (Web)"/>
    <w:basedOn w:val="Normal"/>
    <w:uiPriority w:val="99"/>
    <w:unhideWhenUsed/>
    <w:rsid w:val="00DA463D"/>
    <w:pPr>
      <w:spacing w:before="100" w:beforeAutospacing="1" w:after="100" w:afterAutospacing="1" w:line="240" w:lineRule="auto"/>
    </w:pPr>
    <w:rPr>
      <w:rFonts w:ascii="Times" w:hAnsi="Times" w:cs="Times New Roman"/>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395029">
      <w:bodyDiv w:val="1"/>
      <w:marLeft w:val="0"/>
      <w:marRight w:val="0"/>
      <w:marTop w:val="0"/>
      <w:marBottom w:val="0"/>
      <w:divBdr>
        <w:top w:val="none" w:sz="0" w:space="0" w:color="auto"/>
        <w:left w:val="none" w:sz="0" w:space="0" w:color="auto"/>
        <w:bottom w:val="none" w:sz="0" w:space="0" w:color="auto"/>
        <w:right w:val="none" w:sz="0" w:space="0" w:color="auto"/>
      </w:divBdr>
      <w:divsChild>
        <w:div w:id="1899046702">
          <w:marLeft w:val="0"/>
          <w:marRight w:val="0"/>
          <w:marTop w:val="0"/>
          <w:marBottom w:val="0"/>
          <w:divBdr>
            <w:top w:val="none" w:sz="0" w:space="0" w:color="auto"/>
            <w:left w:val="none" w:sz="0" w:space="0" w:color="auto"/>
            <w:bottom w:val="none" w:sz="0" w:space="0" w:color="auto"/>
            <w:right w:val="none" w:sz="0" w:space="0" w:color="auto"/>
          </w:divBdr>
        </w:div>
      </w:divsChild>
    </w:div>
    <w:div w:id="607547461">
      <w:bodyDiv w:val="1"/>
      <w:marLeft w:val="0"/>
      <w:marRight w:val="0"/>
      <w:marTop w:val="0"/>
      <w:marBottom w:val="0"/>
      <w:divBdr>
        <w:top w:val="none" w:sz="0" w:space="0" w:color="auto"/>
        <w:left w:val="none" w:sz="0" w:space="0" w:color="auto"/>
        <w:bottom w:val="none" w:sz="0" w:space="0" w:color="auto"/>
        <w:right w:val="none" w:sz="0" w:space="0" w:color="auto"/>
      </w:divBdr>
    </w:div>
    <w:div w:id="1183515367">
      <w:bodyDiv w:val="1"/>
      <w:marLeft w:val="0"/>
      <w:marRight w:val="0"/>
      <w:marTop w:val="0"/>
      <w:marBottom w:val="0"/>
      <w:divBdr>
        <w:top w:val="none" w:sz="0" w:space="0" w:color="auto"/>
        <w:left w:val="none" w:sz="0" w:space="0" w:color="auto"/>
        <w:bottom w:val="none" w:sz="0" w:space="0" w:color="auto"/>
        <w:right w:val="none" w:sz="0" w:space="0" w:color="auto"/>
      </w:divBdr>
    </w:div>
    <w:div w:id="1318605368">
      <w:bodyDiv w:val="1"/>
      <w:marLeft w:val="0"/>
      <w:marRight w:val="0"/>
      <w:marTop w:val="0"/>
      <w:marBottom w:val="0"/>
      <w:divBdr>
        <w:top w:val="none" w:sz="0" w:space="0" w:color="auto"/>
        <w:left w:val="none" w:sz="0" w:space="0" w:color="auto"/>
        <w:bottom w:val="none" w:sz="0" w:space="0" w:color="auto"/>
        <w:right w:val="none" w:sz="0" w:space="0" w:color="auto"/>
      </w:divBdr>
    </w:div>
    <w:div w:id="1425229797">
      <w:bodyDiv w:val="1"/>
      <w:marLeft w:val="0"/>
      <w:marRight w:val="0"/>
      <w:marTop w:val="0"/>
      <w:marBottom w:val="0"/>
      <w:divBdr>
        <w:top w:val="none" w:sz="0" w:space="0" w:color="auto"/>
        <w:left w:val="none" w:sz="0" w:space="0" w:color="auto"/>
        <w:bottom w:val="none" w:sz="0" w:space="0" w:color="auto"/>
        <w:right w:val="none" w:sz="0" w:space="0" w:color="auto"/>
      </w:divBdr>
    </w:div>
    <w:div w:id="1689481595">
      <w:bodyDiv w:val="1"/>
      <w:marLeft w:val="0"/>
      <w:marRight w:val="0"/>
      <w:marTop w:val="0"/>
      <w:marBottom w:val="0"/>
      <w:divBdr>
        <w:top w:val="none" w:sz="0" w:space="0" w:color="auto"/>
        <w:left w:val="none" w:sz="0" w:space="0" w:color="auto"/>
        <w:bottom w:val="none" w:sz="0" w:space="0" w:color="auto"/>
        <w:right w:val="none" w:sz="0" w:space="0" w:color="auto"/>
      </w:divBdr>
    </w:div>
    <w:div w:id="1833134848">
      <w:bodyDiv w:val="1"/>
      <w:marLeft w:val="0"/>
      <w:marRight w:val="0"/>
      <w:marTop w:val="0"/>
      <w:marBottom w:val="0"/>
      <w:divBdr>
        <w:top w:val="none" w:sz="0" w:space="0" w:color="auto"/>
        <w:left w:val="none" w:sz="0" w:space="0" w:color="auto"/>
        <w:bottom w:val="none" w:sz="0" w:space="0" w:color="auto"/>
        <w:right w:val="none" w:sz="0" w:space="0" w:color="auto"/>
      </w:divBdr>
    </w:div>
    <w:div w:id="1923955220">
      <w:bodyDiv w:val="1"/>
      <w:marLeft w:val="0"/>
      <w:marRight w:val="0"/>
      <w:marTop w:val="0"/>
      <w:marBottom w:val="0"/>
      <w:divBdr>
        <w:top w:val="none" w:sz="0" w:space="0" w:color="auto"/>
        <w:left w:val="none" w:sz="0" w:space="0" w:color="auto"/>
        <w:bottom w:val="none" w:sz="0" w:space="0" w:color="auto"/>
        <w:right w:val="none" w:sz="0" w:space="0" w:color="auto"/>
      </w:divBdr>
    </w:div>
    <w:div w:id="1973099871">
      <w:bodyDiv w:val="1"/>
      <w:marLeft w:val="0"/>
      <w:marRight w:val="0"/>
      <w:marTop w:val="0"/>
      <w:marBottom w:val="0"/>
      <w:divBdr>
        <w:top w:val="none" w:sz="0" w:space="0" w:color="auto"/>
        <w:left w:val="none" w:sz="0" w:space="0" w:color="auto"/>
        <w:bottom w:val="none" w:sz="0" w:space="0" w:color="auto"/>
        <w:right w:val="none" w:sz="0" w:space="0" w:color="auto"/>
      </w:divBdr>
    </w:div>
    <w:div w:id="19924391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researchgate.net/profile/Mela_Sarkar/publication/233242343_Parents'_Attitudes_Toward_Heritage_Language_Maintenance_for_Their_Children_and_Their_Efforts_to_Help_Their_Children_Maintain_the_Heritage_Language_A_Case_Study_of_Korean-Canadian_Immigrants/links/551ae02d0cf2bb7540786466.pdf" TargetMode="External"/><Relationship Id="rId12" Type="http://schemas.openxmlformats.org/officeDocument/2006/relationships/hyperlink" Target="https://anzswjournal.nz/anzsw/article/viewFile/16/126"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zqa.govt.nz/providers-partners/assessment-and-moderation/assessment-of-standards/generic-resources/" TargetMode="External"/><Relationship Id="rId7" Type="http://schemas.openxmlformats.org/officeDocument/2006/relationships/image" Target="media/image1.png"/><Relationship Id="rId8" Type="http://schemas.openxmlformats.org/officeDocument/2006/relationships/printerSettings" Target="printerSettings/printerSettings1.bin"/><Relationship Id="rId9" Type="http://schemas.openxmlformats.org/officeDocument/2006/relationships/hyperlink" Target="https://www.healthnavigator.org.nz/health-a-z/d/depression-children-and-teenagers/" TargetMode="External"/><Relationship Id="rId10" Type="http://schemas.openxmlformats.org/officeDocument/2006/relationships/hyperlink" Target="https://www.health.govt.nz/our-work/mental-health-and-addictions/youth-mental-health-project/youth-mental-health-project-initiatives/expanded-school-based-health-services-making-dif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3557</Words>
  <Characters>20280</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Ronald Ron</cp:lastModifiedBy>
  <cp:revision>5</cp:revision>
  <cp:lastPrinted>2018-09-17T07:56:00Z</cp:lastPrinted>
  <dcterms:created xsi:type="dcterms:W3CDTF">2018-08-01T02:47:00Z</dcterms:created>
  <dcterms:modified xsi:type="dcterms:W3CDTF">2018-09-17T07:58:00Z</dcterms:modified>
</cp:coreProperties>
</file>