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pPr w:leftFromText="180" w:rightFromText="180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46DC8" w:rsidRPr="001F5B92" w14:paraId="052D8629" w14:textId="77777777" w:rsidTr="00344559">
        <w:trPr>
          <w:trHeight w:val="340"/>
        </w:trPr>
        <w:tc>
          <w:tcPr>
            <w:tcW w:w="3127" w:type="dxa"/>
            <w:tcBorders>
              <w:top w:val="nil"/>
              <w:left w:val="nil"/>
              <w:bottom w:val="nil"/>
            </w:tcBorders>
          </w:tcPr>
          <w:p w14:paraId="3A599EAD" w14:textId="71194CE9" w:rsidR="00A46DC8" w:rsidRPr="001F5B92" w:rsidRDefault="00A46DC8" w:rsidP="00201F0B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1F5B92">
              <w:rPr>
                <w:rFonts w:cs="Arial"/>
                <w:b/>
                <w:sz w:val="20"/>
                <w:szCs w:val="20"/>
              </w:rPr>
              <w:t>NSN (</w:t>
            </w:r>
            <w:r w:rsidR="00201F0B">
              <w:rPr>
                <w:rFonts w:cs="Arial"/>
                <w:b/>
                <w:sz w:val="20"/>
                <w:szCs w:val="20"/>
              </w:rPr>
              <w:t>n</w:t>
            </w:r>
            <w:r w:rsidRPr="001F5B92">
              <w:rPr>
                <w:rFonts w:cs="Arial"/>
                <w:b/>
                <w:sz w:val="20"/>
                <w:szCs w:val="20"/>
              </w:rPr>
              <w:t xml:space="preserve">ational </w:t>
            </w:r>
            <w:r w:rsidR="00201F0B">
              <w:rPr>
                <w:rFonts w:cs="Arial"/>
                <w:b/>
                <w:sz w:val="20"/>
                <w:szCs w:val="20"/>
              </w:rPr>
              <w:t>s</w:t>
            </w:r>
            <w:r w:rsidRPr="001F5B92">
              <w:rPr>
                <w:rFonts w:cs="Arial"/>
                <w:b/>
                <w:sz w:val="20"/>
                <w:szCs w:val="20"/>
              </w:rPr>
              <w:t xml:space="preserve">tudent </w:t>
            </w:r>
            <w:r w:rsidR="00201F0B">
              <w:rPr>
                <w:rFonts w:cs="Arial"/>
                <w:b/>
                <w:sz w:val="20"/>
                <w:szCs w:val="20"/>
              </w:rPr>
              <w:t>n</w:t>
            </w:r>
            <w:r w:rsidRPr="001F5B92">
              <w:rPr>
                <w:rFonts w:cs="Arial"/>
                <w:b/>
                <w:sz w:val="20"/>
                <w:szCs w:val="20"/>
              </w:rPr>
              <w:t>umber):</w:t>
            </w:r>
          </w:p>
        </w:tc>
        <w:tc>
          <w:tcPr>
            <w:tcW w:w="284" w:type="dxa"/>
          </w:tcPr>
          <w:p w14:paraId="1B29342F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C3A0AE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F7F020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C3EF50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C0BB48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DDB697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52B274E1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233AB428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1E22E6" w14:textId="77777777" w:rsidR="00A46DC8" w:rsidRPr="001F5B92" w:rsidRDefault="00A46DC8" w:rsidP="00583A07">
            <w:pPr>
              <w:rPr>
                <w:rFonts w:cs="Arial"/>
                <w:sz w:val="20"/>
                <w:szCs w:val="20"/>
              </w:rPr>
            </w:pPr>
          </w:p>
        </w:tc>
      </w:tr>
      <w:tr w:rsidR="00A46DC8" w:rsidRPr="001F5B92" w14:paraId="60E11C83" w14:textId="77777777" w:rsidTr="002A708B">
        <w:trPr>
          <w:trHeight w:hRule="exact" w:val="113"/>
        </w:trPr>
        <w:tc>
          <w:tcPr>
            <w:tcW w:w="56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8073A3" w14:textId="77777777" w:rsidR="00A46DC8" w:rsidRPr="001F5B92" w:rsidRDefault="00A46DC8" w:rsidP="006838B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0FC7CC" w14:textId="77777777" w:rsidR="00A46DC8" w:rsidRPr="001F5B92" w:rsidRDefault="00FF35F1" w:rsidP="002A708B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/>
          <w:sz w:val="36"/>
          <w:szCs w:val="36"/>
          <w:lang w:eastAsia="en-NZ"/>
        </w:rPr>
        <w:object w:dxaOrig="1440" w:dyaOrig="1440" w14:anchorId="78EF7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05pt;margin-top:29.4pt;width:220.2pt;height:55.6pt;z-index:251657728;visibility:visible;mso-wrap-edited:f;mso-position-horizontal-relative:page;mso-position-vertical-relative:page">
            <v:imagedata r:id="rId7" o:title=""/>
            <w10:wrap type="topAndBottom" anchorx="page" anchory="page"/>
          </v:shape>
          <o:OLEObject Type="Embed" ProgID="Word.Picture.8" ShapeID="_x0000_s1026" DrawAspect="Content" ObjectID="_1588154590" r:id="rId8"/>
        </w:object>
      </w:r>
      <w:r w:rsidR="00A46DC8" w:rsidRPr="001F5B92">
        <w:rPr>
          <w:rFonts w:asciiTheme="minorHAnsi" w:hAnsiTheme="minorHAnsi" w:cs="Arial"/>
          <w:b/>
          <w:sz w:val="36"/>
          <w:szCs w:val="36"/>
        </w:rPr>
        <w:t xml:space="preserve">ELLP </w:t>
      </w:r>
      <w:r w:rsidR="000D2308" w:rsidRPr="001F5B92">
        <w:rPr>
          <w:rFonts w:asciiTheme="minorHAnsi" w:hAnsiTheme="minorHAnsi" w:cs="Arial"/>
          <w:b/>
          <w:sz w:val="36"/>
          <w:szCs w:val="36"/>
        </w:rPr>
        <w:t>record of pr</w:t>
      </w:r>
      <w:r w:rsidR="00A46DC8" w:rsidRPr="001F5B92">
        <w:rPr>
          <w:rFonts w:asciiTheme="minorHAnsi" w:hAnsiTheme="minorHAnsi" w:cs="Arial"/>
          <w:b/>
          <w:sz w:val="36"/>
          <w:szCs w:val="36"/>
        </w:rPr>
        <w:t>ogress</w:t>
      </w:r>
    </w:p>
    <w:p w14:paraId="7370C0C3" w14:textId="77777777" w:rsidR="00A46DC8" w:rsidRPr="001F5B92" w:rsidRDefault="00A46DC8" w:rsidP="00583A07">
      <w:pPr>
        <w:spacing w:before="120"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Last </w:t>
      </w:r>
      <w:r w:rsidR="000D2308" w:rsidRPr="001F5B92">
        <w:rPr>
          <w:rFonts w:asciiTheme="minorHAnsi" w:hAnsiTheme="minorHAnsi"/>
          <w:sz w:val="20"/>
          <w:szCs w:val="20"/>
        </w:rPr>
        <w:t>name</w:t>
      </w:r>
      <w:r w:rsidRPr="001F5B92">
        <w:rPr>
          <w:rFonts w:asciiTheme="minorHAnsi" w:hAnsiTheme="minorHAnsi"/>
          <w:sz w:val="20"/>
          <w:szCs w:val="20"/>
        </w:rPr>
        <w:t>: __________________________________</w:t>
      </w:r>
      <w:r w:rsidRPr="001F5B92">
        <w:rPr>
          <w:rFonts w:asciiTheme="minorHAnsi" w:hAnsiTheme="minorHAnsi"/>
          <w:sz w:val="20"/>
          <w:szCs w:val="20"/>
        </w:rPr>
        <w:tab/>
      </w:r>
      <w:r w:rsidR="00331F53" w:rsidRPr="001F5B92">
        <w:rPr>
          <w:rFonts w:asciiTheme="minorHAnsi" w:hAnsiTheme="minorHAnsi"/>
          <w:sz w:val="20"/>
          <w:szCs w:val="20"/>
        </w:rPr>
        <w:tab/>
      </w:r>
      <w:r w:rsidRPr="001F5B92">
        <w:rPr>
          <w:rFonts w:asciiTheme="minorHAnsi" w:hAnsiTheme="minorHAnsi"/>
          <w:sz w:val="20"/>
          <w:szCs w:val="20"/>
        </w:rPr>
        <w:t xml:space="preserve">First </w:t>
      </w:r>
      <w:r w:rsidR="000D2308" w:rsidRPr="001F5B92">
        <w:rPr>
          <w:rFonts w:asciiTheme="minorHAnsi" w:hAnsiTheme="minorHAnsi"/>
          <w:sz w:val="20"/>
          <w:szCs w:val="20"/>
        </w:rPr>
        <w:t>name</w:t>
      </w:r>
      <w:r w:rsidRPr="001F5B92">
        <w:rPr>
          <w:rFonts w:asciiTheme="minorHAnsi" w:hAnsiTheme="minorHAnsi"/>
          <w:sz w:val="20"/>
          <w:szCs w:val="20"/>
        </w:rPr>
        <w:t>: _______________________________________</w:t>
      </w:r>
    </w:p>
    <w:p w14:paraId="479FE902" w14:textId="77777777" w:rsidR="00A46DC8" w:rsidRPr="001F5B92" w:rsidRDefault="00A46DC8" w:rsidP="00583A07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Date of </w:t>
      </w:r>
      <w:r w:rsidR="000D2308" w:rsidRPr="001F5B92">
        <w:rPr>
          <w:rFonts w:asciiTheme="minorHAnsi" w:hAnsiTheme="minorHAnsi"/>
          <w:sz w:val="20"/>
          <w:szCs w:val="20"/>
        </w:rPr>
        <w:t>birth</w:t>
      </w:r>
      <w:r w:rsidRPr="001F5B92">
        <w:rPr>
          <w:rFonts w:asciiTheme="minorHAnsi" w:hAnsiTheme="minorHAnsi"/>
          <w:sz w:val="20"/>
          <w:szCs w:val="20"/>
        </w:rPr>
        <w:t>: ________________________________</w:t>
      </w:r>
      <w:r w:rsidRPr="001F5B92">
        <w:rPr>
          <w:rFonts w:asciiTheme="minorHAnsi" w:hAnsiTheme="minorHAnsi"/>
          <w:sz w:val="20"/>
          <w:szCs w:val="20"/>
        </w:rPr>
        <w:tab/>
        <w:t>Gender: __________________________________________</w:t>
      </w:r>
    </w:p>
    <w:p w14:paraId="5CBAC86B" w14:textId="77777777" w:rsidR="00A46DC8" w:rsidRPr="001F5B92" w:rsidRDefault="00A46DC8" w:rsidP="00583A07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Ethnicity: ___________________________________ </w:t>
      </w:r>
      <w:r w:rsidRPr="001F5B92">
        <w:rPr>
          <w:rFonts w:asciiTheme="minorHAnsi" w:hAnsiTheme="minorHAnsi"/>
          <w:sz w:val="20"/>
          <w:szCs w:val="20"/>
        </w:rPr>
        <w:tab/>
        <w:t xml:space="preserve">Home </w:t>
      </w:r>
      <w:r w:rsidR="000D2308" w:rsidRPr="001F5B92">
        <w:rPr>
          <w:rFonts w:asciiTheme="minorHAnsi" w:hAnsiTheme="minorHAnsi"/>
          <w:sz w:val="20"/>
          <w:szCs w:val="20"/>
        </w:rPr>
        <w:t>languages</w:t>
      </w:r>
      <w:r w:rsidRPr="001F5B92">
        <w:rPr>
          <w:rFonts w:asciiTheme="minorHAnsi" w:hAnsiTheme="minorHAnsi"/>
          <w:sz w:val="20"/>
          <w:szCs w:val="20"/>
        </w:rPr>
        <w:t xml:space="preserve">: __________________________________  </w:t>
      </w:r>
    </w:p>
    <w:p w14:paraId="04A790C9" w14:textId="77777777" w:rsidR="00A46DC8" w:rsidRPr="001F5B92" w:rsidRDefault="00A46DC8" w:rsidP="00583A07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Country of </w:t>
      </w:r>
      <w:r w:rsidR="000D2308" w:rsidRPr="001F5B92">
        <w:rPr>
          <w:rFonts w:asciiTheme="minorHAnsi" w:hAnsiTheme="minorHAnsi"/>
          <w:sz w:val="20"/>
          <w:szCs w:val="20"/>
        </w:rPr>
        <w:t>birth</w:t>
      </w:r>
      <w:r w:rsidRPr="001F5B92">
        <w:rPr>
          <w:rFonts w:asciiTheme="minorHAnsi" w:hAnsiTheme="minorHAnsi"/>
          <w:sz w:val="20"/>
          <w:szCs w:val="20"/>
        </w:rPr>
        <w:t>: ______________________________</w:t>
      </w:r>
      <w:r w:rsidRPr="001F5B92">
        <w:rPr>
          <w:rFonts w:asciiTheme="minorHAnsi" w:hAnsiTheme="minorHAnsi"/>
          <w:sz w:val="20"/>
          <w:szCs w:val="20"/>
        </w:rPr>
        <w:tab/>
        <w:t xml:space="preserve">Date of </w:t>
      </w:r>
      <w:r w:rsidR="000D2308" w:rsidRPr="001F5B92">
        <w:rPr>
          <w:rFonts w:asciiTheme="minorHAnsi" w:hAnsiTheme="minorHAnsi"/>
          <w:sz w:val="20"/>
          <w:szCs w:val="20"/>
        </w:rPr>
        <w:t xml:space="preserve">entry </w:t>
      </w:r>
      <w:r w:rsidRPr="001F5B92">
        <w:rPr>
          <w:rFonts w:asciiTheme="minorHAnsi" w:hAnsiTheme="minorHAnsi"/>
          <w:sz w:val="20"/>
          <w:szCs w:val="20"/>
        </w:rPr>
        <w:t>to NZ: ________________________________</w:t>
      </w:r>
    </w:p>
    <w:p w14:paraId="2B6A0F51" w14:textId="77777777" w:rsidR="00A46DC8" w:rsidRPr="001F5B92" w:rsidRDefault="000D2308" w:rsidP="00F03F81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>NZ-born/migrant/refuge</w:t>
      </w:r>
      <w:r w:rsidR="00A46DC8" w:rsidRPr="001F5B92">
        <w:rPr>
          <w:rFonts w:asciiTheme="minorHAnsi" w:hAnsiTheme="minorHAnsi"/>
          <w:sz w:val="20"/>
          <w:szCs w:val="20"/>
        </w:rPr>
        <w:t xml:space="preserve">e background (please circle)   </w:t>
      </w:r>
      <w:r w:rsidR="00A46DC8" w:rsidRPr="001F5B92">
        <w:rPr>
          <w:rFonts w:asciiTheme="minorHAnsi" w:hAnsiTheme="minorHAnsi"/>
          <w:sz w:val="20"/>
          <w:szCs w:val="20"/>
        </w:rPr>
        <w:tab/>
        <w:t>Date of enrolment in first NZ school: ___________________</w:t>
      </w:r>
    </w:p>
    <w:p w14:paraId="1EDA54EB" w14:textId="77777777" w:rsidR="00A46DC8" w:rsidRPr="001F5B92" w:rsidRDefault="002A708B" w:rsidP="00F03F81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>C</w:t>
      </w:r>
      <w:r w:rsidR="00A46DC8" w:rsidRPr="001F5B92">
        <w:rPr>
          <w:rFonts w:asciiTheme="minorHAnsi" w:hAnsiTheme="minorHAnsi"/>
          <w:sz w:val="20"/>
          <w:szCs w:val="20"/>
        </w:rPr>
        <w:t xml:space="preserve">urrent </w:t>
      </w:r>
      <w:r w:rsidR="000D2308" w:rsidRPr="001F5B92">
        <w:rPr>
          <w:rFonts w:asciiTheme="minorHAnsi" w:hAnsiTheme="minorHAnsi"/>
          <w:sz w:val="20"/>
          <w:szCs w:val="20"/>
        </w:rPr>
        <w:t>school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</w:t>
      </w:r>
      <w:r w:rsidR="001D2926" w:rsidRPr="001F5B92">
        <w:rPr>
          <w:rFonts w:asciiTheme="minorHAnsi" w:hAnsiTheme="minorHAnsi"/>
          <w:sz w:val="20"/>
          <w:szCs w:val="20"/>
        </w:rPr>
        <w:t>______________________________</w:t>
      </w:r>
      <w:r w:rsidR="001D2926" w:rsidRPr="001F5B92">
        <w:rPr>
          <w:rFonts w:asciiTheme="minorHAnsi" w:hAnsiTheme="minorHAnsi"/>
          <w:sz w:val="20"/>
          <w:szCs w:val="20"/>
        </w:rPr>
        <w:tab/>
      </w:r>
      <w:r w:rsidRPr="001F5B92">
        <w:rPr>
          <w:rFonts w:asciiTheme="minorHAnsi" w:hAnsiTheme="minorHAnsi"/>
          <w:sz w:val="20"/>
          <w:szCs w:val="20"/>
        </w:rPr>
        <w:t>Date started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_______________</w:t>
      </w:r>
    </w:p>
    <w:p w14:paraId="38F88194" w14:textId="77777777" w:rsidR="002A708B" w:rsidRPr="001F5B92" w:rsidRDefault="002A708B" w:rsidP="002A708B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Current </w:t>
      </w:r>
      <w:r w:rsidR="000D2308" w:rsidRPr="001F5B92">
        <w:rPr>
          <w:rFonts w:asciiTheme="minorHAnsi" w:hAnsiTheme="minorHAnsi"/>
          <w:sz w:val="20"/>
          <w:szCs w:val="20"/>
        </w:rPr>
        <w:t>school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</w:t>
      </w:r>
      <w:r w:rsidR="001D2926" w:rsidRPr="001F5B92">
        <w:rPr>
          <w:rFonts w:asciiTheme="minorHAnsi" w:hAnsiTheme="minorHAnsi"/>
          <w:sz w:val="20"/>
          <w:szCs w:val="20"/>
        </w:rPr>
        <w:t>______________________________</w:t>
      </w:r>
      <w:r w:rsidR="001D2926" w:rsidRPr="001F5B92">
        <w:rPr>
          <w:rFonts w:asciiTheme="minorHAnsi" w:hAnsiTheme="minorHAnsi"/>
          <w:sz w:val="20"/>
          <w:szCs w:val="20"/>
        </w:rPr>
        <w:tab/>
      </w:r>
      <w:r w:rsidRPr="001F5B92">
        <w:rPr>
          <w:rFonts w:asciiTheme="minorHAnsi" w:hAnsiTheme="minorHAnsi"/>
          <w:sz w:val="20"/>
          <w:szCs w:val="20"/>
        </w:rPr>
        <w:t>Date started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_______________</w:t>
      </w:r>
    </w:p>
    <w:p w14:paraId="308FEC2C" w14:textId="77777777" w:rsidR="002A708B" w:rsidRPr="001F5B92" w:rsidRDefault="002A708B" w:rsidP="002A708B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1F5B92">
        <w:rPr>
          <w:rFonts w:asciiTheme="minorHAnsi" w:hAnsiTheme="minorHAnsi"/>
          <w:sz w:val="20"/>
          <w:szCs w:val="20"/>
        </w:rPr>
        <w:t xml:space="preserve">Current </w:t>
      </w:r>
      <w:r w:rsidR="000D2308" w:rsidRPr="001F5B92">
        <w:rPr>
          <w:rFonts w:asciiTheme="minorHAnsi" w:hAnsiTheme="minorHAnsi"/>
          <w:sz w:val="20"/>
          <w:szCs w:val="20"/>
        </w:rPr>
        <w:t>school</w:t>
      </w:r>
      <w:r w:rsidR="00163342" w:rsidRPr="001F5B92">
        <w:rPr>
          <w:rFonts w:asciiTheme="minorHAnsi" w:hAnsiTheme="minorHAnsi"/>
          <w:sz w:val="20"/>
          <w:szCs w:val="20"/>
        </w:rPr>
        <w:t>:</w:t>
      </w:r>
      <w:r w:rsidRPr="001F5B92">
        <w:rPr>
          <w:rFonts w:asciiTheme="minorHAnsi" w:hAnsiTheme="minorHAnsi"/>
          <w:sz w:val="20"/>
          <w:szCs w:val="20"/>
        </w:rPr>
        <w:t xml:space="preserve"> __________________</w:t>
      </w:r>
      <w:r w:rsidR="001D2926" w:rsidRPr="001F5B92">
        <w:rPr>
          <w:rFonts w:asciiTheme="minorHAnsi" w:hAnsiTheme="minorHAnsi"/>
          <w:sz w:val="20"/>
          <w:szCs w:val="20"/>
        </w:rPr>
        <w:t>_____________</w:t>
      </w:r>
      <w:r w:rsidR="001D2926" w:rsidRPr="001F5B92">
        <w:rPr>
          <w:rFonts w:asciiTheme="minorHAnsi" w:hAnsiTheme="minorHAnsi"/>
          <w:sz w:val="20"/>
          <w:szCs w:val="20"/>
        </w:rPr>
        <w:tab/>
      </w:r>
      <w:r w:rsidR="00163342" w:rsidRPr="001F5B92">
        <w:rPr>
          <w:rFonts w:asciiTheme="minorHAnsi" w:hAnsiTheme="minorHAnsi"/>
          <w:sz w:val="20"/>
          <w:szCs w:val="20"/>
        </w:rPr>
        <w:t xml:space="preserve">Date started: </w:t>
      </w:r>
      <w:r w:rsidRPr="001F5B92">
        <w:rPr>
          <w:rFonts w:asciiTheme="minorHAnsi" w:hAnsiTheme="minorHAnsi"/>
          <w:sz w:val="20"/>
          <w:szCs w:val="20"/>
        </w:rPr>
        <w:t>_______________</w:t>
      </w:r>
    </w:p>
    <w:p w14:paraId="1C6432EC" w14:textId="77777777" w:rsidR="002A708B" w:rsidRPr="001F5B92" w:rsidRDefault="002A708B" w:rsidP="002A708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4B024088" w14:textId="77777777" w:rsidR="00A46DC8" w:rsidRPr="001F5B92" w:rsidRDefault="00A46DC8" w:rsidP="002A708B">
      <w:pPr>
        <w:spacing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t xml:space="preserve">ELLP </w:t>
      </w:r>
      <w:r w:rsidR="000D2308" w:rsidRPr="001F5B92">
        <w:rPr>
          <w:rFonts w:asciiTheme="minorHAnsi" w:hAnsiTheme="minorHAnsi" w:cs="Arial"/>
          <w:b/>
          <w:sz w:val="28"/>
          <w:szCs w:val="28"/>
        </w:rPr>
        <w:t>assessment sum</w:t>
      </w:r>
      <w:r w:rsidRPr="001F5B92">
        <w:rPr>
          <w:rFonts w:asciiTheme="minorHAnsi" w:hAnsiTheme="minorHAnsi" w:cs="Arial"/>
          <w:b/>
          <w:sz w:val="28"/>
          <w:szCs w:val="28"/>
        </w:rPr>
        <w:t>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232"/>
        <w:gridCol w:w="1233"/>
        <w:gridCol w:w="1233"/>
        <w:gridCol w:w="1233"/>
        <w:gridCol w:w="1340"/>
      </w:tblGrid>
      <w:tr w:rsidR="00A46DC8" w:rsidRPr="001F5B92" w14:paraId="0D2503CD" w14:textId="77777777" w:rsidTr="00335BC2">
        <w:trPr>
          <w:trHeight w:val="460"/>
        </w:trPr>
        <w:tc>
          <w:tcPr>
            <w:tcW w:w="4361" w:type="dxa"/>
            <w:vMerge w:val="restart"/>
          </w:tcPr>
          <w:p w14:paraId="30726F1C" w14:textId="77777777" w:rsidR="00A46DC8" w:rsidRPr="001F5B92" w:rsidRDefault="00A46DC8" w:rsidP="00EF6609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ELLP </w:t>
            </w:r>
            <w:r w:rsidR="000D2308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</w:t>
            </w:r>
          </w:p>
          <w:p w14:paraId="311D4683" w14:textId="4FFC15D3" w:rsidR="00A46DC8" w:rsidRPr="001F5B92" w:rsidRDefault="00E149BF" w:rsidP="00C73A7B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sz w:val="16"/>
                <w:szCs w:val="16"/>
              </w:rPr>
              <w:t>C</w:t>
            </w:r>
            <w:r w:rsidR="00A46DC8" w:rsidRPr="001F5B92">
              <w:rPr>
                <w:rFonts w:asciiTheme="minorHAnsi" w:hAnsiTheme="minorHAnsi"/>
                <w:sz w:val="16"/>
                <w:szCs w:val="16"/>
              </w:rPr>
              <w:t xml:space="preserve">ircle/highlight </w:t>
            </w:r>
            <w:r w:rsidR="00A46DC8" w:rsidRPr="001F5B92">
              <w:rPr>
                <w:rFonts w:asciiTheme="minorHAnsi" w:hAnsiTheme="minorHAnsi"/>
                <w:b/>
                <w:sz w:val="16"/>
                <w:szCs w:val="16"/>
              </w:rPr>
              <w:t xml:space="preserve">only one </w:t>
            </w:r>
            <w:r w:rsidR="00A46DC8" w:rsidRPr="001F5B92">
              <w:rPr>
                <w:rFonts w:asciiTheme="minorHAnsi" w:hAnsiTheme="minorHAnsi"/>
                <w:sz w:val="16"/>
                <w:szCs w:val="16"/>
              </w:rPr>
              <w:t xml:space="preserve">for each of </w:t>
            </w:r>
            <w:r w:rsidR="000D2308" w:rsidRPr="001F5B92">
              <w:rPr>
                <w:rFonts w:asciiTheme="minorHAnsi" w:hAnsiTheme="minorHAnsi"/>
                <w:sz w:val="16"/>
                <w:szCs w:val="16"/>
              </w:rPr>
              <w:t>listening, speaking</w:t>
            </w:r>
            <w:r w:rsidR="00A615E6">
              <w:rPr>
                <w:rFonts w:asciiTheme="minorHAnsi" w:hAnsiTheme="minorHAnsi"/>
                <w:sz w:val="16"/>
                <w:szCs w:val="16"/>
              </w:rPr>
              <w:t>,</w:t>
            </w:r>
            <w:r w:rsidR="000D2308" w:rsidRPr="001F5B92">
              <w:rPr>
                <w:rFonts w:asciiTheme="minorHAnsi" w:hAnsiTheme="minorHAnsi"/>
                <w:sz w:val="16"/>
                <w:szCs w:val="16"/>
              </w:rPr>
              <w:t xml:space="preserve"> reading and writing.</w:t>
            </w:r>
          </w:p>
        </w:tc>
        <w:tc>
          <w:tcPr>
            <w:tcW w:w="1232" w:type="dxa"/>
          </w:tcPr>
          <w:p w14:paraId="4B26D20D" w14:textId="77777777" w:rsidR="00A46DC8" w:rsidRPr="001F5B92" w:rsidRDefault="00A46DC8" w:rsidP="00EF6609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Listening</w:t>
            </w:r>
          </w:p>
        </w:tc>
        <w:tc>
          <w:tcPr>
            <w:tcW w:w="1233" w:type="dxa"/>
          </w:tcPr>
          <w:p w14:paraId="2B551AFC" w14:textId="77777777" w:rsidR="00A46DC8" w:rsidRPr="001F5B92" w:rsidRDefault="00A46DC8" w:rsidP="00EF6609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Speaking</w:t>
            </w:r>
          </w:p>
        </w:tc>
        <w:tc>
          <w:tcPr>
            <w:tcW w:w="1233" w:type="dxa"/>
          </w:tcPr>
          <w:p w14:paraId="7AF8FC5A" w14:textId="77777777" w:rsidR="00A46DC8" w:rsidRPr="001F5B92" w:rsidRDefault="00A46DC8" w:rsidP="00EF6609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Reading</w:t>
            </w:r>
          </w:p>
        </w:tc>
        <w:tc>
          <w:tcPr>
            <w:tcW w:w="1233" w:type="dxa"/>
          </w:tcPr>
          <w:p w14:paraId="3CF5FB7C" w14:textId="77777777" w:rsidR="00A46DC8" w:rsidRPr="001F5B92" w:rsidRDefault="00A46DC8" w:rsidP="00C73A7B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Writing</w:t>
            </w:r>
          </w:p>
        </w:tc>
        <w:tc>
          <w:tcPr>
            <w:tcW w:w="1340" w:type="dxa"/>
          </w:tcPr>
          <w:p w14:paraId="43BDA860" w14:textId="77777777" w:rsidR="00A46DC8" w:rsidRPr="001F5B92" w:rsidRDefault="00A46DC8" w:rsidP="00C73A7B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Total score </w:t>
            </w:r>
          </w:p>
          <w:p w14:paraId="5DF14D08" w14:textId="77777777" w:rsidR="00A46DC8" w:rsidRPr="001F5B92" w:rsidRDefault="00A46DC8" w:rsidP="00C73A7B">
            <w:pPr>
              <w:spacing w:before="120" w:after="12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4215E" w:rsidRPr="001F5B92" w14:paraId="5F106B0F" w14:textId="77777777" w:rsidTr="006B1C0D">
        <w:trPr>
          <w:trHeight w:val="460"/>
        </w:trPr>
        <w:tc>
          <w:tcPr>
            <w:tcW w:w="4361" w:type="dxa"/>
            <w:vMerge/>
          </w:tcPr>
          <w:p w14:paraId="600F856B" w14:textId="77777777" w:rsidR="0074215E" w:rsidRPr="001F5B92" w:rsidRDefault="0074215E" w:rsidP="00EF6609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271" w:type="dxa"/>
            <w:gridSpan w:val="5"/>
          </w:tcPr>
          <w:p w14:paraId="4E7E51AE" w14:textId="382BE19B" w:rsidR="0074215E" w:rsidRPr="001F5B92" w:rsidRDefault="0074215E" w:rsidP="00E44D9D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highlight w:val="yellow"/>
              </w:rPr>
            </w:pPr>
            <w:r w:rsidRPr="001F5B92">
              <w:rPr>
                <w:rFonts w:asciiTheme="minorHAnsi" w:hAnsiTheme="minorHAnsi" w:cs="Arial"/>
                <w:sz w:val="16"/>
                <w:szCs w:val="16"/>
              </w:rPr>
              <w:t xml:space="preserve">(based on achieved indicators  within a stage </w:t>
            </w:r>
            <w:r w:rsidR="00A615E6">
              <w:rPr>
                <w:rFonts w:asciiTheme="minorHAnsi" w:hAnsiTheme="minorHAnsi" w:cs="Arial"/>
                <w:sz w:val="16"/>
                <w:szCs w:val="16"/>
              </w:rPr>
              <w:t>–</w:t>
            </w:r>
            <w:r w:rsidRPr="001F5B92">
              <w:rPr>
                <w:rFonts w:asciiTheme="minorHAnsi" w:hAnsiTheme="minorHAnsi" w:cs="Arial"/>
                <w:sz w:val="16"/>
                <w:szCs w:val="16"/>
              </w:rPr>
              <w:t xml:space="preserve"> see step 2 and 3 overleaf)</w:t>
            </w:r>
          </w:p>
        </w:tc>
      </w:tr>
      <w:tr w:rsidR="00A46DC8" w:rsidRPr="001F5B92" w14:paraId="4217FE2B" w14:textId="77777777" w:rsidTr="00422E93">
        <w:trPr>
          <w:trHeight w:val="1000"/>
        </w:trPr>
        <w:tc>
          <w:tcPr>
            <w:tcW w:w="4361" w:type="dxa"/>
          </w:tcPr>
          <w:p w14:paraId="13E7F90A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549BF43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393B43E2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1A80713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162432CE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5BDC695" w14:textId="77777777" w:rsidR="00A46DC8" w:rsidRPr="001F5B92" w:rsidRDefault="00A46DC8" w:rsidP="00C8475A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5C77E904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7F3322B4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7C754F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65127DA3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116AB92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464CAB1C" w14:textId="77777777" w:rsidR="00A46DC8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064D2AA4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9698468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00977C7" w14:textId="77777777" w:rsidR="00A46DC8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644D9A5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5A5E6C4D" w14:textId="77777777" w:rsidR="00A46DC8" w:rsidRPr="001F5B92" w:rsidRDefault="003B1DA3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736DAC3F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  <w:p w14:paraId="5175EAC4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  <w:p w14:paraId="33BC410A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817DC52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233" w:type="dxa"/>
          </w:tcPr>
          <w:p w14:paraId="266C1EC4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sz w:val="18"/>
                <w:szCs w:val="18"/>
              </w:rPr>
              <w:t xml:space="preserve">0 </w:t>
            </w:r>
          </w:p>
          <w:p w14:paraId="1CE50B0A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19E53D33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A699AB5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1060C8AE" w14:textId="77777777" w:rsidR="00A46DC8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6BFF7427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4BC83A42" w14:textId="77777777" w:rsidTr="00422E93">
        <w:trPr>
          <w:trHeight w:val="1152"/>
        </w:trPr>
        <w:tc>
          <w:tcPr>
            <w:tcW w:w="4361" w:type="dxa"/>
          </w:tcPr>
          <w:p w14:paraId="2D7E9728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C79A3B5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118A5037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02341265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22B259F3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F318E08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1B228FB7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17F02BE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73D1479B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3EB50DD4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2E0560E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33524156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75A14972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78B860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EA0F4A2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FD5D900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19F288EE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0</w:t>
            </w:r>
          </w:p>
          <w:p w14:paraId="087BC138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0EB0420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AE11734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843DC83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6E6F7763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543FD1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C511307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2D53CBCF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2BE9CFE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6599791D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0FCECACD" w14:textId="77777777" w:rsidTr="00422E93">
        <w:trPr>
          <w:trHeight w:val="894"/>
        </w:trPr>
        <w:tc>
          <w:tcPr>
            <w:tcW w:w="4361" w:type="dxa"/>
          </w:tcPr>
          <w:p w14:paraId="5B6FD5F5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C700BFE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2188F002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D6C4363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5D61EB74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092ADB7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661F0086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E63F39D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B85AD3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025224DE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45D1A10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22BDA13F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5FDFB8AA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24BC363D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63798BE3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8F8797A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7F591A61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</w:p>
          <w:p w14:paraId="1855EC02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334BCA7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7DA20FFD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4D4C4CE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03300F38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65C4992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233734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AD9ADE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  </w:t>
            </w:r>
          </w:p>
          <w:p w14:paraId="1BF050BB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6D55CE0D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68D8D8D5" w14:textId="77777777" w:rsidTr="00422E93">
        <w:trPr>
          <w:trHeight w:val="966"/>
        </w:trPr>
        <w:tc>
          <w:tcPr>
            <w:tcW w:w="4361" w:type="dxa"/>
          </w:tcPr>
          <w:p w14:paraId="0B46DA8A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83A9F39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3BFB254C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2CD2BB6A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2B6C8D14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E6CFB3F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35EFAEED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47168A7F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6CC0028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B2EC617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6C7225B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721EA524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1CB23C0F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7CB6C72A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0B038D8C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259EDEE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6F099488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5D9413C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14C7823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4DAAE40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145BB148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1CACDD71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2EB7FA1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30112A0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3B3463A9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63E01492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26821E80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6C0EEAF5" w14:textId="77777777" w:rsidTr="00422E93">
        <w:trPr>
          <w:trHeight w:val="966"/>
        </w:trPr>
        <w:tc>
          <w:tcPr>
            <w:tcW w:w="4361" w:type="dxa"/>
          </w:tcPr>
          <w:p w14:paraId="62035664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5163390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2FC4F11B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316271D3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28B57D67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55989269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5935B69C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  <w:r w:rsidR="002C46A6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</w:p>
          <w:p w14:paraId="7CAB712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82120B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09F0D8D6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77BB40B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65AF78EF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17BF66C8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24D6C71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5EA0C5A6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58CB5AA7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0C61A159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18777D4B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3B0E754C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34B6B04A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5F95CBE4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10BBCED6" w14:textId="77777777" w:rsidR="002C46A6" w:rsidRPr="001F5B92" w:rsidRDefault="00A46DC8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0187A"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0FFA9587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1B470ED9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0115428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3D6344A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4BA09F5F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6DC8" w:rsidRPr="001F5B92" w14:paraId="64EEB822" w14:textId="77777777" w:rsidTr="00422E93">
        <w:trPr>
          <w:trHeight w:val="966"/>
        </w:trPr>
        <w:tc>
          <w:tcPr>
            <w:tcW w:w="4361" w:type="dxa"/>
          </w:tcPr>
          <w:p w14:paraId="1358A4FB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4ABDDAEB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Date:________________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softHyphen/>
              <w:t xml:space="preserve"> Year:__________</w:t>
            </w:r>
          </w:p>
          <w:p w14:paraId="708449E0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1E1314C8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Teacher signature:</w:t>
            </w:r>
          </w:p>
          <w:p w14:paraId="5D11009D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70517D92" w14:textId="77777777" w:rsidR="00A46DC8" w:rsidRPr="001F5B92" w:rsidRDefault="00A46DC8" w:rsidP="006E2176">
            <w:p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_________________________________________</w:t>
            </w:r>
          </w:p>
        </w:tc>
        <w:tc>
          <w:tcPr>
            <w:tcW w:w="1232" w:type="dxa"/>
          </w:tcPr>
          <w:p w14:paraId="014B3185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3CB768F3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6341FD81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75A73140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A1959F7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299D19FF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0AFB0722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5B4D5F5E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25085F2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62F64DD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233" w:type="dxa"/>
          </w:tcPr>
          <w:p w14:paraId="033D44DC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608765D7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455AD29B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484E6B8F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03813255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  <w:r w:rsidR="00A46DC8" w:rsidRPr="001F5B92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</w:tcPr>
          <w:p w14:paraId="0E749124" w14:textId="77777777" w:rsidR="002C46A6" w:rsidRPr="001F5B92" w:rsidRDefault="0030187A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0 </w:t>
            </w:r>
          </w:p>
          <w:p w14:paraId="28F0D6A4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1 </w:t>
            </w:r>
          </w:p>
          <w:p w14:paraId="3A670CC6" w14:textId="77777777" w:rsidR="002C46A6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2 </w:t>
            </w:r>
          </w:p>
          <w:p w14:paraId="1E61CE71" w14:textId="77777777" w:rsidR="002C46A6" w:rsidRPr="001F5B92" w:rsidRDefault="00163342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 xml:space="preserve">3 </w:t>
            </w:r>
          </w:p>
          <w:p w14:paraId="2939759B" w14:textId="77777777" w:rsidR="00A46DC8" w:rsidRPr="001F5B92" w:rsidRDefault="002C46A6" w:rsidP="002C46A6">
            <w:pPr>
              <w:spacing w:after="6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sz w:val="18"/>
                <w:szCs w:val="18"/>
              </w:rPr>
              <w:t>4</w:t>
            </w:r>
          </w:p>
        </w:tc>
        <w:tc>
          <w:tcPr>
            <w:tcW w:w="1340" w:type="dxa"/>
          </w:tcPr>
          <w:p w14:paraId="1C6189C3" w14:textId="77777777" w:rsidR="00A46DC8" w:rsidRPr="001F5B92" w:rsidRDefault="00A46DC8" w:rsidP="00B7289D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1AD654" w14:textId="77777777" w:rsidR="009B02C6" w:rsidRPr="001F5B92" w:rsidRDefault="009B02C6" w:rsidP="00FA2212">
      <w:pPr>
        <w:spacing w:before="120" w:after="120" w:line="240" w:lineRule="auto"/>
        <w:jc w:val="center"/>
        <w:rPr>
          <w:rFonts w:asciiTheme="minorHAnsi" w:hAnsiTheme="minorHAnsi" w:cs="Arial"/>
          <w:b/>
          <w:bCs/>
          <w:color w:val="000000"/>
        </w:rPr>
      </w:pPr>
    </w:p>
    <w:p w14:paraId="619D3685" w14:textId="77777777" w:rsidR="00A46DC8" w:rsidRPr="001F5B92" w:rsidRDefault="00A46DC8" w:rsidP="009B02C6">
      <w:pPr>
        <w:spacing w:after="0" w:line="240" w:lineRule="auto"/>
        <w:rPr>
          <w:rFonts w:asciiTheme="minorHAnsi" w:hAnsiTheme="minorHAnsi" w:cs="Arial"/>
          <w:b/>
          <w:bCs/>
          <w:color w:val="000000"/>
          <w:sz w:val="28"/>
          <w:szCs w:val="28"/>
        </w:rPr>
      </w:pPr>
      <w:r w:rsidRPr="001F5B92">
        <w:rPr>
          <w:rFonts w:asciiTheme="minorHAnsi" w:hAnsiTheme="minorHAnsi" w:cs="Arial"/>
          <w:b/>
          <w:bCs/>
          <w:color w:val="000000"/>
          <w:sz w:val="28"/>
          <w:szCs w:val="28"/>
        </w:rPr>
        <w:t>Using the ELLP stages to determine funding eligibility</w:t>
      </w:r>
    </w:p>
    <w:p w14:paraId="67417CA2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  <w:bCs/>
          <w:color w:val="000000"/>
        </w:rPr>
      </w:pPr>
    </w:p>
    <w:p w14:paraId="56573767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  <w:bCs/>
          <w:color w:val="000000"/>
        </w:rPr>
      </w:pPr>
      <w:r w:rsidRPr="001F5B92">
        <w:rPr>
          <w:rFonts w:asciiTheme="minorHAnsi" w:hAnsiTheme="minorHAnsi" w:cs="Arial"/>
          <w:b/>
          <w:bCs/>
          <w:color w:val="000000"/>
        </w:rPr>
        <w:t xml:space="preserve">Step </w:t>
      </w:r>
      <w:r w:rsidR="000D2308" w:rsidRPr="001F5B92">
        <w:rPr>
          <w:rFonts w:asciiTheme="minorHAnsi" w:hAnsiTheme="minorHAnsi" w:cs="Arial"/>
          <w:b/>
          <w:bCs/>
          <w:color w:val="000000"/>
        </w:rPr>
        <w:t>1</w:t>
      </w:r>
      <w:r w:rsidRPr="001F5B92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6AF5617A" w14:textId="77777777" w:rsidR="00A46DC8" w:rsidRPr="001F5B92" w:rsidRDefault="00170239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 xml:space="preserve">Assess the student’s achievement in each of the four modes: listening, speaking, reading and writing. You will need to use a range of assessment tasks, activities and observations to form an overall teacher judgement (OTJ) in relation to each of the descriptors on the matrices. </w:t>
      </w:r>
      <w:r w:rsidR="00A46DC8" w:rsidRPr="001F5B92">
        <w:rPr>
          <w:rFonts w:asciiTheme="minorHAnsi" w:hAnsiTheme="minorHAnsi" w:cs="Arial"/>
          <w:bCs/>
          <w:color w:val="000000"/>
        </w:rPr>
        <w:t xml:space="preserve"> </w:t>
      </w:r>
    </w:p>
    <w:p w14:paraId="62A97736" w14:textId="77777777" w:rsidR="00331F53" w:rsidRPr="001F5B92" w:rsidRDefault="00331F53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</w:p>
    <w:p w14:paraId="1A4F300E" w14:textId="719A498A" w:rsidR="00844F61" w:rsidRPr="001F5B92" w:rsidRDefault="000D2308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>Record the s</w:t>
      </w:r>
      <w:r w:rsidR="00A46DC8" w:rsidRPr="001F5B92">
        <w:rPr>
          <w:rFonts w:asciiTheme="minorHAnsi" w:hAnsiTheme="minorHAnsi" w:cs="Arial"/>
          <w:bCs/>
          <w:color w:val="000000"/>
        </w:rPr>
        <w:t>tudent</w:t>
      </w:r>
      <w:r w:rsidRPr="001F5B92">
        <w:rPr>
          <w:rFonts w:asciiTheme="minorHAnsi" w:hAnsiTheme="minorHAnsi" w:cs="Arial"/>
          <w:bCs/>
          <w:color w:val="000000"/>
        </w:rPr>
        <w:t>’s</w:t>
      </w:r>
      <w:r w:rsidR="00A46DC8" w:rsidRPr="001F5B92">
        <w:rPr>
          <w:rFonts w:asciiTheme="minorHAnsi" w:hAnsiTheme="minorHAnsi" w:cs="Arial"/>
          <w:bCs/>
          <w:color w:val="000000"/>
        </w:rPr>
        <w:t xml:space="preserve"> achievement on the matrices by using a highlighter </w:t>
      </w:r>
      <w:r w:rsidR="00077FB8" w:rsidRPr="001F5B92">
        <w:rPr>
          <w:rFonts w:asciiTheme="minorHAnsi" w:hAnsiTheme="minorHAnsi" w:cs="Arial"/>
          <w:bCs/>
          <w:color w:val="000000"/>
        </w:rPr>
        <w:t xml:space="preserve">(pen or electronically) </w:t>
      </w:r>
      <w:r w:rsidR="00A46DC8" w:rsidRPr="001F5B92">
        <w:rPr>
          <w:rFonts w:asciiTheme="minorHAnsi" w:hAnsiTheme="minorHAnsi" w:cs="Arial"/>
          <w:bCs/>
          <w:color w:val="000000"/>
        </w:rPr>
        <w:t xml:space="preserve">to show </w:t>
      </w:r>
      <w:r w:rsidRPr="001F5B92">
        <w:rPr>
          <w:rFonts w:asciiTheme="minorHAnsi" w:hAnsiTheme="minorHAnsi" w:cs="Arial"/>
          <w:bCs/>
          <w:color w:val="000000"/>
        </w:rPr>
        <w:t>which descriptors in each mode have been achieved (not ones they are still working on).</w:t>
      </w:r>
      <w:r w:rsidR="00844F61" w:rsidRPr="001F5B92">
        <w:rPr>
          <w:rFonts w:asciiTheme="minorHAnsi" w:hAnsiTheme="minorHAnsi" w:cs="Arial"/>
          <w:bCs/>
          <w:color w:val="000000"/>
        </w:rPr>
        <w:t xml:space="preserve"> You need to be able to confirm that the student has achieved the majority of descriptors at a particular stage to score them at that stage. They must demonstrate achievement of the descriptors independently and consistently across a range of contexts.</w:t>
      </w:r>
    </w:p>
    <w:p w14:paraId="6AF34FF7" w14:textId="77777777" w:rsidR="00844F61" w:rsidRPr="001F5B92" w:rsidRDefault="00844F61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</w:p>
    <w:p w14:paraId="134FB07E" w14:textId="77777777" w:rsidR="00A46DC8" w:rsidRPr="001F5B92" w:rsidRDefault="00A46DC8" w:rsidP="006219CE">
      <w:pPr>
        <w:spacing w:after="0" w:line="240" w:lineRule="auto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 xml:space="preserve">For the </w:t>
      </w:r>
      <w:r w:rsidR="000D2308" w:rsidRPr="001F5B92">
        <w:rPr>
          <w:rFonts w:asciiTheme="minorHAnsi" w:hAnsiTheme="minorHAnsi" w:cs="Arial"/>
          <w:bCs/>
          <w:color w:val="000000"/>
        </w:rPr>
        <w:t>next</w:t>
      </w:r>
      <w:r w:rsidRPr="001F5B92">
        <w:rPr>
          <w:rFonts w:asciiTheme="minorHAnsi" w:hAnsiTheme="minorHAnsi" w:cs="Arial"/>
          <w:bCs/>
          <w:color w:val="000000"/>
        </w:rPr>
        <w:t xml:space="preserve"> assessment (six months later)</w:t>
      </w:r>
      <w:r w:rsidR="00A615E6">
        <w:rPr>
          <w:rFonts w:asciiTheme="minorHAnsi" w:hAnsiTheme="minorHAnsi" w:cs="Arial"/>
          <w:bCs/>
          <w:color w:val="000000"/>
        </w:rPr>
        <w:t>,</w:t>
      </w:r>
      <w:r w:rsidRPr="001F5B92">
        <w:rPr>
          <w:rFonts w:asciiTheme="minorHAnsi" w:hAnsiTheme="minorHAnsi" w:cs="Arial"/>
          <w:bCs/>
          <w:color w:val="000000"/>
        </w:rPr>
        <w:t xml:space="preserve"> use a different colour highlighter. </w:t>
      </w:r>
    </w:p>
    <w:p w14:paraId="73328BB1" w14:textId="77777777" w:rsidR="00A46DC8" w:rsidRPr="001F5B92" w:rsidRDefault="00A46DC8" w:rsidP="006219CE">
      <w:pPr>
        <w:spacing w:after="0"/>
        <w:rPr>
          <w:rFonts w:asciiTheme="minorHAnsi" w:hAnsiTheme="minorHAnsi" w:cs="Arial"/>
          <w:bCs/>
          <w:color w:val="000000"/>
        </w:rPr>
      </w:pPr>
    </w:p>
    <w:p w14:paraId="7525EECC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  <w:bCs/>
          <w:color w:val="000000"/>
        </w:rPr>
      </w:pPr>
      <w:r w:rsidRPr="001F5B92">
        <w:rPr>
          <w:rFonts w:asciiTheme="minorHAnsi" w:hAnsiTheme="minorHAnsi" w:cs="Arial"/>
          <w:b/>
          <w:bCs/>
          <w:color w:val="000000"/>
        </w:rPr>
        <w:t xml:space="preserve">Step </w:t>
      </w:r>
      <w:r w:rsidR="000D2308" w:rsidRPr="001F5B92">
        <w:rPr>
          <w:rFonts w:asciiTheme="minorHAnsi" w:hAnsiTheme="minorHAnsi" w:cs="Arial"/>
          <w:b/>
          <w:bCs/>
          <w:color w:val="000000"/>
        </w:rPr>
        <w:t>2</w:t>
      </w:r>
      <w:r w:rsidRPr="001F5B92"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4B46FEB8" w14:textId="77777777" w:rsidR="00A46DC8" w:rsidRPr="001F5B92" w:rsidRDefault="00A46DC8" w:rsidP="006219CE">
      <w:pPr>
        <w:spacing w:after="0"/>
        <w:rPr>
          <w:rFonts w:asciiTheme="minorHAnsi" w:hAnsiTheme="minorHAnsi" w:cs="Arial"/>
          <w:bCs/>
          <w:color w:val="000000"/>
        </w:rPr>
      </w:pPr>
      <w:r w:rsidRPr="001F5B92">
        <w:rPr>
          <w:rFonts w:asciiTheme="minorHAnsi" w:hAnsiTheme="minorHAnsi" w:cs="Arial"/>
          <w:bCs/>
          <w:color w:val="000000"/>
        </w:rPr>
        <w:t>For each of the modes</w:t>
      </w:r>
      <w:r w:rsidR="00A615E6">
        <w:rPr>
          <w:rFonts w:asciiTheme="minorHAnsi" w:hAnsiTheme="minorHAnsi" w:cs="Arial"/>
          <w:bCs/>
          <w:color w:val="000000"/>
        </w:rPr>
        <w:t>,</w:t>
      </w:r>
      <w:r w:rsidRPr="001F5B92">
        <w:rPr>
          <w:rFonts w:asciiTheme="minorHAnsi" w:hAnsiTheme="minorHAnsi" w:cs="Arial"/>
          <w:bCs/>
          <w:color w:val="000000"/>
        </w:rPr>
        <w:t xml:space="preserve"> assign a numerical value corresponding to </w:t>
      </w:r>
      <w:r w:rsidR="00844F61" w:rsidRPr="001F5B92">
        <w:rPr>
          <w:rFonts w:asciiTheme="minorHAnsi" w:hAnsiTheme="minorHAnsi" w:cs="Arial"/>
          <w:bCs/>
          <w:color w:val="000000"/>
        </w:rPr>
        <w:t>the stage</w:t>
      </w:r>
      <w:r w:rsidR="000D2308" w:rsidRPr="001F5B92">
        <w:rPr>
          <w:rFonts w:asciiTheme="minorHAnsi" w:hAnsiTheme="minorHAnsi" w:cs="Arial"/>
          <w:bCs/>
          <w:color w:val="000000"/>
        </w:rPr>
        <w:t>:</w:t>
      </w:r>
      <w:r w:rsidRPr="001F5B92">
        <w:rPr>
          <w:rFonts w:asciiTheme="minorHAnsi" w:hAnsiTheme="minorHAnsi" w:cs="Arial"/>
          <w:bCs/>
          <w:color w:val="000000"/>
        </w:rPr>
        <w:t xml:space="preserve"> </w:t>
      </w:r>
    </w:p>
    <w:p w14:paraId="7DA6C75C" w14:textId="47042433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 xml:space="preserve">0 –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170239" w:rsidRPr="001F5B92">
        <w:rPr>
          <w:rFonts w:asciiTheme="minorHAnsi" w:hAnsiTheme="minorHAnsi" w:cs="Arial"/>
        </w:rPr>
        <w:t>is</w:t>
      </w:r>
      <w:r w:rsidRPr="001F5B92">
        <w:rPr>
          <w:rFonts w:asciiTheme="minorHAnsi" w:hAnsiTheme="minorHAnsi" w:cs="Arial"/>
        </w:rPr>
        <w:t xml:space="preserve"> working at </w:t>
      </w:r>
      <w:r w:rsidR="00A615E6">
        <w:rPr>
          <w:rFonts w:asciiTheme="minorHAnsi" w:hAnsiTheme="minorHAnsi" w:cs="Arial"/>
        </w:rPr>
        <w:t>f</w:t>
      </w:r>
      <w:r w:rsidRPr="001F5B92">
        <w:rPr>
          <w:rFonts w:asciiTheme="minorHAnsi" w:hAnsiTheme="minorHAnsi" w:cs="Arial"/>
        </w:rPr>
        <w:t xml:space="preserve">oundation stage   </w:t>
      </w:r>
    </w:p>
    <w:p w14:paraId="023B118E" w14:textId="7461EF5F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1 –</w:t>
      </w:r>
      <w:r w:rsidR="00170239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</w:t>
      </w:r>
      <w:r w:rsidR="0055359D" w:rsidRPr="001F5B92">
        <w:rPr>
          <w:rFonts w:asciiTheme="minorHAnsi" w:hAnsiTheme="minorHAnsi" w:cs="Arial"/>
        </w:rPr>
        <w:t>the matrix descriptors at stage 1</w:t>
      </w:r>
      <w:r w:rsidRPr="001F5B92">
        <w:rPr>
          <w:rFonts w:asciiTheme="minorHAnsi" w:hAnsiTheme="minorHAnsi" w:cs="Arial"/>
        </w:rPr>
        <w:t xml:space="preserve"> </w:t>
      </w:r>
    </w:p>
    <w:p w14:paraId="2F1D3540" w14:textId="12A43FAF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2 –</w:t>
      </w:r>
      <w:r w:rsidR="00170239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the </w:t>
      </w:r>
      <w:r w:rsidR="0055359D" w:rsidRPr="001F5B92">
        <w:rPr>
          <w:rFonts w:asciiTheme="minorHAnsi" w:hAnsiTheme="minorHAnsi" w:cs="Arial"/>
        </w:rPr>
        <w:t>matrix descriptors at stage 2</w:t>
      </w:r>
    </w:p>
    <w:p w14:paraId="0E90A8BB" w14:textId="2B282257" w:rsidR="00A46DC8" w:rsidRPr="001F5B92" w:rsidRDefault="00A46DC8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 xml:space="preserve">3 –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the </w:t>
      </w:r>
      <w:r w:rsidR="0055359D" w:rsidRPr="001F5B92">
        <w:rPr>
          <w:rFonts w:asciiTheme="minorHAnsi" w:hAnsiTheme="minorHAnsi" w:cs="Arial"/>
        </w:rPr>
        <w:t>matrix descriptors at stage 3</w:t>
      </w:r>
    </w:p>
    <w:p w14:paraId="5EA5B532" w14:textId="60F4BBB7" w:rsidR="00A46DC8" w:rsidRPr="001F5B92" w:rsidRDefault="0030187A" w:rsidP="00170239">
      <w:pPr>
        <w:pStyle w:val="ListParagraph"/>
        <w:numPr>
          <w:ilvl w:val="0"/>
          <w:numId w:val="11"/>
        </w:numPr>
        <w:spacing w:after="0"/>
        <w:ind w:left="284" w:hanging="284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4 –</w:t>
      </w:r>
      <w:r w:rsidR="00170239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  <w:bCs/>
          <w:color w:val="000000"/>
        </w:rPr>
        <w:t>the student</w:t>
      </w:r>
      <w:r w:rsidR="00844F61" w:rsidRPr="001F5B92">
        <w:rPr>
          <w:rFonts w:asciiTheme="minorHAnsi" w:hAnsiTheme="minorHAnsi" w:cs="Arial"/>
        </w:rPr>
        <w:t xml:space="preserve"> </w:t>
      </w:r>
      <w:r w:rsidR="0055359D" w:rsidRPr="001F5B92">
        <w:rPr>
          <w:rFonts w:asciiTheme="minorHAnsi" w:hAnsiTheme="minorHAnsi" w:cs="Arial"/>
        </w:rPr>
        <w:t xml:space="preserve">can consistently achieve </w:t>
      </w:r>
      <w:r w:rsidR="008329E8" w:rsidRPr="001F5B92">
        <w:rPr>
          <w:rFonts w:asciiTheme="minorHAnsi" w:hAnsiTheme="minorHAnsi" w:cs="Arial"/>
        </w:rPr>
        <w:t xml:space="preserve">almost all of the </w:t>
      </w:r>
      <w:r w:rsidR="0055359D" w:rsidRPr="001F5B92">
        <w:rPr>
          <w:rFonts w:asciiTheme="minorHAnsi" w:hAnsiTheme="minorHAnsi" w:cs="Arial"/>
        </w:rPr>
        <w:t>matrix descriptors at stage 4</w:t>
      </w:r>
    </w:p>
    <w:p w14:paraId="16251FE6" w14:textId="77777777" w:rsidR="00170239" w:rsidRPr="001F5B92" w:rsidRDefault="00170239" w:rsidP="00170239">
      <w:pPr>
        <w:rPr>
          <w:rFonts w:asciiTheme="minorHAnsi" w:hAnsiTheme="minorHAnsi"/>
        </w:rPr>
      </w:pPr>
      <w:r w:rsidRPr="001F5B92">
        <w:rPr>
          <w:rFonts w:asciiTheme="minorHAnsi" w:hAnsiTheme="minorHAnsi"/>
        </w:rPr>
        <w:t>Record the scores in the student’s assessment summary and add them up to give a total score.</w:t>
      </w:r>
    </w:p>
    <w:p w14:paraId="29458124" w14:textId="77777777" w:rsidR="00A46DC8" w:rsidRPr="001F5B92" w:rsidRDefault="00A46DC8" w:rsidP="006219CE">
      <w:pPr>
        <w:spacing w:after="0"/>
        <w:rPr>
          <w:rFonts w:asciiTheme="minorHAnsi" w:hAnsiTheme="minorHAnsi" w:cs="Arial"/>
          <w:b/>
        </w:rPr>
      </w:pPr>
      <w:r w:rsidRPr="001F5B92">
        <w:rPr>
          <w:rFonts w:asciiTheme="minorHAnsi" w:hAnsiTheme="minorHAnsi" w:cs="Arial"/>
          <w:b/>
        </w:rPr>
        <w:t xml:space="preserve">Step </w:t>
      </w:r>
      <w:r w:rsidR="00170239" w:rsidRPr="001F5B92">
        <w:rPr>
          <w:rFonts w:asciiTheme="minorHAnsi" w:hAnsiTheme="minorHAnsi" w:cs="Arial"/>
          <w:b/>
        </w:rPr>
        <w:t xml:space="preserve">3 </w:t>
      </w:r>
    </w:p>
    <w:p w14:paraId="6A77F999" w14:textId="77777777" w:rsidR="00844F61" w:rsidRPr="001F5B92" w:rsidRDefault="00A46DC8" w:rsidP="00844F61">
      <w:pPr>
        <w:spacing w:after="0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 xml:space="preserve">Enter the stage </w:t>
      </w:r>
      <w:r w:rsidR="00B525E4" w:rsidRPr="001F5B92">
        <w:rPr>
          <w:rFonts w:asciiTheme="minorHAnsi" w:hAnsiTheme="minorHAnsi" w:cs="Arial"/>
        </w:rPr>
        <w:t xml:space="preserve">achieved </w:t>
      </w:r>
      <w:r w:rsidRPr="001F5B92">
        <w:rPr>
          <w:rFonts w:asciiTheme="minorHAnsi" w:hAnsiTheme="minorHAnsi" w:cs="Arial"/>
        </w:rPr>
        <w:t xml:space="preserve">and total score onto the </w:t>
      </w:r>
      <w:r w:rsidR="00B938BE" w:rsidRPr="001F5B92">
        <w:rPr>
          <w:rFonts w:asciiTheme="minorHAnsi" w:hAnsiTheme="minorHAnsi" w:cs="Arial"/>
        </w:rPr>
        <w:t xml:space="preserve">status </w:t>
      </w:r>
      <w:r w:rsidR="00331F53" w:rsidRPr="001F5B92">
        <w:rPr>
          <w:rFonts w:asciiTheme="minorHAnsi" w:hAnsiTheme="minorHAnsi" w:cs="Arial"/>
        </w:rPr>
        <w:t xml:space="preserve">list </w:t>
      </w:r>
      <w:r w:rsidRPr="001F5B92">
        <w:rPr>
          <w:rFonts w:asciiTheme="minorHAnsi" w:hAnsiTheme="minorHAnsi" w:cs="Arial"/>
        </w:rPr>
        <w:t xml:space="preserve">and/or application forms for new students. </w:t>
      </w:r>
    </w:p>
    <w:p w14:paraId="17AF5347" w14:textId="77777777" w:rsidR="00844F61" w:rsidRPr="001F5B92" w:rsidRDefault="00844F61" w:rsidP="00844F61">
      <w:pPr>
        <w:spacing w:after="0"/>
        <w:rPr>
          <w:rFonts w:asciiTheme="minorHAnsi" w:hAnsiTheme="minorHAnsi" w:cs="Arial"/>
        </w:rPr>
      </w:pPr>
    </w:p>
    <w:p w14:paraId="3C1A8576" w14:textId="77777777" w:rsidR="00170239" w:rsidRPr="001F5B92" w:rsidRDefault="00A46DC8" w:rsidP="00844F61">
      <w:pPr>
        <w:spacing w:after="0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  <w:b/>
          <w:bCs/>
          <w:color w:val="000000"/>
        </w:rPr>
        <w:t xml:space="preserve">ELLP funding </w:t>
      </w:r>
      <w:r w:rsidR="00B525E4" w:rsidRPr="001F5B92">
        <w:rPr>
          <w:rFonts w:asciiTheme="minorHAnsi" w:hAnsiTheme="minorHAnsi" w:cs="Arial"/>
          <w:b/>
          <w:bCs/>
          <w:color w:val="000000"/>
        </w:rPr>
        <w:t>benchmark</w:t>
      </w:r>
      <w:r w:rsidRPr="001F5B92">
        <w:rPr>
          <w:rFonts w:asciiTheme="minorHAnsi" w:hAnsiTheme="minorHAnsi" w:cs="Arial"/>
          <w:b/>
          <w:bCs/>
          <w:color w:val="000000"/>
        </w:rPr>
        <w:t xml:space="preserve"> points </w:t>
      </w:r>
    </w:p>
    <w:p w14:paraId="607EE252" w14:textId="77777777" w:rsidR="00844F61" w:rsidRPr="001F5B92" w:rsidRDefault="00170239" w:rsidP="00844F61">
      <w:pPr>
        <w:spacing w:before="120" w:after="120" w:line="240" w:lineRule="auto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The table shows the threshold for funding, based on total ELLP assessment scores.</w:t>
      </w:r>
      <w:r w:rsidR="00A46DC8" w:rsidRPr="001F5B92">
        <w:rPr>
          <w:rFonts w:asciiTheme="minorHAnsi" w:hAnsiTheme="minorHAnsi" w:cs="Arial"/>
        </w:rPr>
        <w:t xml:space="preserve"> </w:t>
      </w:r>
      <w:r w:rsidR="00844F61" w:rsidRPr="001F5B92">
        <w:rPr>
          <w:rFonts w:asciiTheme="minorHAnsi" w:hAnsiTheme="minorHAnsi" w:cs="Arial"/>
        </w:rPr>
        <w:t xml:space="preserve">Note that the threshold varies across the years.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77"/>
        <w:gridCol w:w="1177"/>
        <w:gridCol w:w="1178"/>
        <w:gridCol w:w="1177"/>
        <w:gridCol w:w="1177"/>
        <w:gridCol w:w="1344"/>
      </w:tblGrid>
      <w:tr w:rsidR="00A46DC8" w:rsidRPr="001F5B92" w14:paraId="20710BE6" w14:textId="77777777" w:rsidTr="00077FB8">
        <w:trPr>
          <w:trHeight w:val="300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7EBD578D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40D4AE6A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3A33EB74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shd w:val="clear" w:color="auto" w:fill="D9D9D9"/>
            <w:noWrap/>
            <w:vAlign w:val="bottom"/>
            <w:hideMark/>
          </w:tcPr>
          <w:p w14:paraId="74DC9DE6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4EA27BD0" w14:textId="77777777" w:rsidR="00A46DC8" w:rsidRPr="001F5B92" w:rsidRDefault="00A46DC8" w:rsidP="0063733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D9D9D9"/>
            <w:noWrap/>
            <w:vAlign w:val="bottom"/>
            <w:hideMark/>
          </w:tcPr>
          <w:p w14:paraId="4A74ACC2" w14:textId="77777777" w:rsidR="00A46DC8" w:rsidRPr="001F5B92" w:rsidRDefault="00A46DC8" w:rsidP="006219CE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D9D9D9"/>
            <w:noWrap/>
            <w:vAlign w:val="bottom"/>
            <w:hideMark/>
          </w:tcPr>
          <w:p w14:paraId="79147247" w14:textId="77777777" w:rsidR="00A46DC8" w:rsidRPr="001F5B92" w:rsidRDefault="00A46DC8" w:rsidP="00637332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A46DC8" w:rsidRPr="001F5B92" w14:paraId="1881447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2BE24502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227E180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A6C5DCB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0A5716C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4A10B41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DD8D4BA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FFFFFF"/>
            <w:noWrap/>
            <w:vAlign w:val="bottom"/>
            <w:hideMark/>
          </w:tcPr>
          <w:p w14:paraId="0265DAA3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289DFF93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22BFA8C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C37A69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E0012D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43DF2C8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63BC04E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3F14947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FFFFFF"/>
            <w:noWrap/>
            <w:vAlign w:val="bottom"/>
            <w:hideMark/>
          </w:tcPr>
          <w:p w14:paraId="139079D1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56CEF6F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0626A2A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6A8FBD33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32" w:type="dxa"/>
            <w:gridSpan w:val="3"/>
            <w:shd w:val="clear" w:color="auto" w:fill="FFFFFF"/>
            <w:noWrap/>
            <w:vAlign w:val="center"/>
            <w:hideMark/>
          </w:tcPr>
          <w:p w14:paraId="275A359B" w14:textId="77777777" w:rsidR="003B1DA3" w:rsidRPr="001F5B92" w:rsidRDefault="003B1DA3" w:rsidP="003B1DA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Not eligible for ESOL funding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AC73A3F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581272E7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045F18A1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CE51C8C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C851740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8D9DDC5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591DC181" w14:textId="77777777" w:rsidR="003B1DA3" w:rsidRPr="001F5B92" w:rsidRDefault="003B1DA3" w:rsidP="006219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/>
            <w:vAlign w:val="bottom"/>
          </w:tcPr>
          <w:p w14:paraId="65956447" w14:textId="77777777" w:rsidR="003B1DA3" w:rsidRPr="001F5B92" w:rsidRDefault="003B1DA3" w:rsidP="006219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6A6A6"/>
            <w:vAlign w:val="bottom"/>
          </w:tcPr>
          <w:p w14:paraId="2F34DFA5" w14:textId="77777777" w:rsidR="003B1DA3" w:rsidRPr="001F5B92" w:rsidRDefault="003B1DA3" w:rsidP="006219CE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1A748D58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4B9CE7CD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4F4079AE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788F3F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5C03DF7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1BA17E0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D6C8E30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897916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19B18DE2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4ACECF6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D756F00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7D30306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3CBEFF9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FFFFFF"/>
            <w:noWrap/>
            <w:vAlign w:val="bottom"/>
            <w:hideMark/>
          </w:tcPr>
          <w:p w14:paraId="065F579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2AFDD4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7FC8A0B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4ECA87F6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6C41B672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7AF72629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noWrap/>
            <w:vAlign w:val="bottom"/>
            <w:hideMark/>
          </w:tcPr>
          <w:p w14:paraId="767FF63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2616926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4AFB1FDB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F01F55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92EE4B3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070880CC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23F7449A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001374A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B2DFB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FFFFFF"/>
            <w:noWrap/>
            <w:vAlign w:val="bottom"/>
            <w:hideMark/>
          </w:tcPr>
          <w:p w14:paraId="1E3DFE93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4B5C079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49D3DC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F5794B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1DF03A3F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60AA05F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600F86E2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EB67C1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49C479F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1186F3B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1413D55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EDA84A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6020AD6D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0B0EF389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75B3A6A0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80C366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57908F18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5FCE7EF5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FE964C8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7CC161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3B782422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7D51A53A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7A197AC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D449792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7B77A01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374498E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5DAA789C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FE1D654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45E856AB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32B64B6B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403C8A5F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D95325B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FB9B0B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61BD266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07854E1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35D0C70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73B2F036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61C3E2B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16780ED5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16DDB562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color w:val="FFFFFF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              </w:t>
            </w:r>
          </w:p>
        </w:tc>
        <w:tc>
          <w:tcPr>
            <w:tcW w:w="1177" w:type="dxa"/>
            <w:shd w:val="clear" w:color="auto" w:fill="A6A6A6"/>
            <w:vAlign w:val="bottom"/>
          </w:tcPr>
          <w:p w14:paraId="52842653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6A6A6"/>
            <w:vAlign w:val="bottom"/>
          </w:tcPr>
          <w:p w14:paraId="32BF210F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color w:val="FFFFFF"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9640D4B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E5EF613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5C130C18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5725B7A6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2DD52D5" w14:textId="77777777" w:rsidR="003B1DA3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FBF92BD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32" w:type="dxa"/>
            <w:gridSpan w:val="3"/>
            <w:shd w:val="clear" w:color="auto" w:fill="A6A6A6"/>
            <w:noWrap/>
            <w:vAlign w:val="center"/>
            <w:hideMark/>
          </w:tcPr>
          <w:p w14:paraId="236D42F0" w14:textId="77777777" w:rsidR="003B1DA3" w:rsidRPr="001F5B92" w:rsidRDefault="003B1DA3" w:rsidP="003B1DA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FFFF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FFFFFF"/>
                <w:sz w:val="18"/>
                <w:szCs w:val="18"/>
              </w:rPr>
              <w:t>Eligible for ESOL funding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1ADC8C8" w14:textId="77777777" w:rsidR="003B1DA3" w:rsidRPr="001F5B92" w:rsidRDefault="003B1DA3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72FC6118" w14:textId="77777777" w:rsidR="003B1DA3" w:rsidRPr="001F5B92" w:rsidRDefault="003B1DA3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74DC342F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5D0344BA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1708336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466A12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6042577F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C2391A7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B97B0C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75666922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04B33001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3ECAF293" w14:textId="77777777" w:rsidR="00A46DC8" w:rsidRPr="001F5B92" w:rsidRDefault="003B1DA3" w:rsidP="006219CE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0AC8C2DA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52E7E9AE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25FC92C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65988D19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869F4FD" w14:textId="77777777" w:rsidR="00A46DC8" w:rsidRPr="001F5B92" w:rsidRDefault="00A46DC8" w:rsidP="006219CE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03E85FE3" w14:textId="77777777" w:rsidR="00A46DC8" w:rsidRPr="001F5B92" w:rsidRDefault="00A46DC8" w:rsidP="006219CE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A46DC8" w:rsidRPr="001F5B92" w14:paraId="67986FB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  <w:hideMark/>
          </w:tcPr>
          <w:p w14:paraId="6945541A" w14:textId="77777777" w:rsidR="00A46DC8" w:rsidRPr="001F5B92" w:rsidRDefault="003B1DA3" w:rsidP="00DE4A93">
            <w:pPr>
              <w:spacing w:after="0" w:line="240" w:lineRule="auto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23B85D10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72D6ECB3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shd w:val="clear" w:color="auto" w:fill="A6A6A6"/>
            <w:noWrap/>
            <w:vAlign w:val="bottom"/>
            <w:hideMark/>
          </w:tcPr>
          <w:p w14:paraId="3A439094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4D0E59DA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shd w:val="clear" w:color="auto" w:fill="A6A6A6"/>
            <w:noWrap/>
            <w:vAlign w:val="bottom"/>
            <w:hideMark/>
          </w:tcPr>
          <w:p w14:paraId="3A99E31A" w14:textId="77777777" w:rsidR="00A46DC8" w:rsidRPr="001F5B92" w:rsidRDefault="00A46DC8" w:rsidP="00DE4A93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shd w:val="clear" w:color="auto" w:fill="A6A6A6"/>
            <w:noWrap/>
            <w:vAlign w:val="bottom"/>
            <w:hideMark/>
          </w:tcPr>
          <w:p w14:paraId="3CAA2D4B" w14:textId="77777777" w:rsidR="00A46DC8" w:rsidRPr="001F5B92" w:rsidRDefault="00A46DC8" w:rsidP="00DE4A93">
            <w:pPr>
              <w:spacing w:after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color w:val="000000"/>
                <w:sz w:val="18"/>
                <w:szCs w:val="18"/>
              </w:rPr>
              <w:t> </w:t>
            </w:r>
          </w:p>
        </w:tc>
      </w:tr>
      <w:tr w:rsidR="003B1DA3" w:rsidRPr="001F5B92" w14:paraId="5B515545" w14:textId="77777777" w:rsidTr="00077FB8">
        <w:trPr>
          <w:trHeight w:val="227"/>
        </w:trPr>
        <w:tc>
          <w:tcPr>
            <w:tcW w:w="1275" w:type="dxa"/>
            <w:shd w:val="clear" w:color="auto" w:fill="D9D9D9"/>
            <w:noWrap/>
            <w:vAlign w:val="bottom"/>
          </w:tcPr>
          <w:p w14:paraId="5E026E4F" w14:textId="77777777" w:rsidR="003B1DA3" w:rsidRPr="001F5B92" w:rsidRDefault="003B1DA3" w:rsidP="003B1DA3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Total score  across 4 modes 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1E4EBAB2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1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4D5D0B04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3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shd w:val="clear" w:color="auto" w:fill="D9D9D9"/>
            <w:noWrap/>
            <w:vAlign w:val="bottom"/>
          </w:tcPr>
          <w:p w14:paraId="057C75D1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5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12C092D8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7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7" w:type="dxa"/>
            <w:shd w:val="clear" w:color="auto" w:fill="D9D9D9"/>
            <w:noWrap/>
            <w:vAlign w:val="bottom"/>
          </w:tcPr>
          <w:p w14:paraId="00CE19A0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9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44" w:type="dxa"/>
            <w:shd w:val="clear" w:color="auto" w:fill="D9D9D9"/>
            <w:noWrap/>
            <w:vAlign w:val="bottom"/>
          </w:tcPr>
          <w:p w14:paraId="7DB9C897" w14:textId="77777777" w:rsidR="003B1DA3" w:rsidRPr="001F5B92" w:rsidRDefault="003B1DA3" w:rsidP="00844F61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Years 11</w:t>
            </w:r>
            <w:r w:rsidR="00844F61"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–</w:t>
            </w:r>
            <w:r w:rsidRPr="001F5B92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13+</w:t>
            </w:r>
          </w:p>
        </w:tc>
      </w:tr>
    </w:tbl>
    <w:p w14:paraId="5A412C94" w14:textId="77777777" w:rsidR="00A46DC8" w:rsidRPr="001F5B92" w:rsidRDefault="00A46DC8" w:rsidP="00B3658B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  <w:sectPr w:rsidR="00A46DC8" w:rsidRPr="001F5B92" w:rsidSect="00394AD0">
          <w:pgSz w:w="11906" w:h="16838"/>
          <w:pgMar w:top="720" w:right="720" w:bottom="56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15814EB" w14:textId="77777777" w:rsidR="00A46DC8" w:rsidRPr="001F5B92" w:rsidRDefault="00A46DC8" w:rsidP="00B3658B">
      <w:pPr>
        <w:spacing w:before="120"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lastRenderedPageBreak/>
        <w:t xml:space="preserve">The oral language matrix: input/listening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16"/>
        <w:gridCol w:w="4029"/>
        <w:gridCol w:w="3705"/>
        <w:gridCol w:w="2115"/>
        <w:gridCol w:w="1977"/>
      </w:tblGrid>
      <w:tr w:rsidR="00A46DC8" w:rsidRPr="001F5B92" w14:paraId="4AED373A" w14:textId="77777777" w:rsidTr="00DC4A4E">
        <w:tc>
          <w:tcPr>
            <w:tcW w:w="1277" w:type="dxa"/>
          </w:tcPr>
          <w:p w14:paraId="7B27251A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16" w:type="dxa"/>
          </w:tcPr>
          <w:p w14:paraId="27C75D51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Interpersonal context</w:t>
            </w:r>
          </w:p>
        </w:tc>
        <w:tc>
          <w:tcPr>
            <w:tcW w:w="4029" w:type="dxa"/>
          </w:tcPr>
          <w:p w14:paraId="2653C478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Content</w:t>
            </w:r>
          </w:p>
        </w:tc>
        <w:tc>
          <w:tcPr>
            <w:tcW w:w="3705" w:type="dxa"/>
          </w:tcPr>
          <w:p w14:paraId="76A4F37A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Delivery</w:t>
            </w:r>
          </w:p>
        </w:tc>
        <w:tc>
          <w:tcPr>
            <w:tcW w:w="2115" w:type="dxa"/>
          </w:tcPr>
          <w:p w14:paraId="311D7EE4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Language structures</w:t>
            </w:r>
          </w:p>
        </w:tc>
        <w:tc>
          <w:tcPr>
            <w:tcW w:w="1977" w:type="dxa"/>
          </w:tcPr>
          <w:p w14:paraId="5399B623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First-language support</w:t>
            </w:r>
          </w:p>
        </w:tc>
      </w:tr>
      <w:tr w:rsidR="00A46DC8" w:rsidRPr="001F5B92" w14:paraId="61588CF2" w14:textId="77777777" w:rsidTr="00DC4A4E">
        <w:tc>
          <w:tcPr>
            <w:tcW w:w="1277" w:type="dxa"/>
          </w:tcPr>
          <w:p w14:paraId="096C9619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5" w:type="dxa"/>
            <w:gridSpan w:val="4"/>
          </w:tcPr>
          <w:p w14:paraId="25C6F162" w14:textId="77777777" w:rsidR="00A46DC8" w:rsidRPr="001F5B92" w:rsidRDefault="008804C5" w:rsidP="008804C5">
            <w:pPr>
              <w:spacing w:before="60" w:after="0" w:line="240" w:lineRule="auto"/>
              <w:ind w:left="17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The learner may understand:</w:t>
            </w:r>
          </w:p>
        </w:tc>
        <w:tc>
          <w:tcPr>
            <w:tcW w:w="1977" w:type="dxa"/>
          </w:tcPr>
          <w:p w14:paraId="5C270E32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The learner needs:</w:t>
            </w:r>
          </w:p>
        </w:tc>
      </w:tr>
      <w:tr w:rsidR="00A46DC8" w:rsidRPr="001F5B92" w14:paraId="7415A4B4" w14:textId="77777777" w:rsidTr="00DC4A4E">
        <w:tc>
          <w:tcPr>
            <w:tcW w:w="1277" w:type="dxa"/>
          </w:tcPr>
          <w:p w14:paraId="1D2418A0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302F68"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</w:t>
            </w:r>
          </w:p>
        </w:tc>
        <w:tc>
          <w:tcPr>
            <w:tcW w:w="2916" w:type="dxa"/>
          </w:tcPr>
          <w:p w14:paraId="0CD17D82" w14:textId="20211560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language use</w:t>
            </w:r>
            <w:r w:rsidR="00F877BB">
              <w:rPr>
                <w:rFonts w:asciiTheme="minorHAnsi" w:hAnsiTheme="minorHAnsi" w:cs="Arial"/>
                <w:sz w:val="14"/>
                <w:szCs w:val="14"/>
              </w:rPr>
              <w:t>d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 face-to-face contexts, often with support from pictures or objects </w:t>
            </w:r>
          </w:p>
          <w:p w14:paraId="5BC88D5C" w14:textId="77777777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pairs (student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student and student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3150E6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teacher) </w:t>
            </w:r>
          </w:p>
          <w:p w14:paraId="37E3F7E9" w14:textId="77777777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small-group contexts</w:t>
            </w:r>
          </w:p>
          <w:p w14:paraId="3FAA784A" w14:textId="77777777" w:rsidR="00A46DC8" w:rsidRPr="001F5B92" w:rsidRDefault="00A46DC8" w:rsidP="00DC4A4E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whole-class contexts</w:t>
            </w:r>
          </w:p>
        </w:tc>
        <w:tc>
          <w:tcPr>
            <w:tcW w:w="4029" w:type="dxa"/>
          </w:tcPr>
          <w:p w14:paraId="09D59623" w14:textId="77777777" w:rsidR="00A46DC8" w:rsidRPr="001F5B92" w:rsidRDefault="00A46DC8" w:rsidP="00DC4A4E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basic concepts expressed in simple English (eg, colours, shapes, time, dates, numbers, body parts, feelings)</w:t>
            </w:r>
          </w:p>
          <w:p w14:paraId="61ED7BBA" w14:textId="77777777" w:rsidR="00A46DC8" w:rsidRPr="001F5B92" w:rsidRDefault="00A46DC8" w:rsidP="00DC4A4E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basic instructions and simple questions</w:t>
            </w:r>
          </w:p>
          <w:p w14:paraId="6EB0858E" w14:textId="77777777" w:rsidR="00A46DC8" w:rsidRPr="001F5B92" w:rsidRDefault="00A46DC8" w:rsidP="00DC4A4E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models of different types of oral texts (see 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English Language Intensive Programme Years 7</w:t>
            </w:r>
            <w:r w:rsidR="000E538E" w:rsidRPr="001F5B92">
              <w:rPr>
                <w:rFonts w:asciiTheme="minorHAnsi" w:hAnsiTheme="minorHAnsi" w:cs="Arial"/>
                <w:i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13 Resource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Supporting English Language Learning in Primary Schools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05008383" w14:textId="77777777" w:rsidR="00A46DC8" w:rsidRPr="001F5B92" w:rsidRDefault="00A46DC8" w:rsidP="00F413C2">
            <w:pPr>
              <w:pStyle w:val="ListParagraph"/>
              <w:numPr>
                <w:ilvl w:val="0"/>
                <w:numId w:val="8"/>
              </w:numPr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words that are significant to or for them</w:t>
            </w:r>
          </w:p>
        </w:tc>
        <w:tc>
          <w:tcPr>
            <w:tcW w:w="3705" w:type="dxa"/>
          </w:tcPr>
          <w:p w14:paraId="7FC1F3D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slow and clear speech using simple language</w:t>
            </w:r>
          </w:p>
          <w:p w14:paraId="4EB50C6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direct address, with key words repeated often</w:t>
            </w:r>
          </w:p>
          <w:p w14:paraId="12A97801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gestures and facial expressions that accompany simple instructions, information or questions</w:t>
            </w:r>
          </w:p>
        </w:tc>
        <w:tc>
          <w:tcPr>
            <w:tcW w:w="2115" w:type="dxa"/>
          </w:tcPr>
          <w:p w14:paraId="0A6D74C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individual words and some short chunks of language (formulaic chunks)</w:t>
            </w:r>
          </w:p>
        </w:tc>
        <w:tc>
          <w:tcPr>
            <w:tcW w:w="1977" w:type="dxa"/>
          </w:tcPr>
          <w:p w14:paraId="242531BC" w14:textId="29A4AB5B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extensive first language support (eg, through bilingual helpers or bilingual picture dictionaries and first-language texts)</w:t>
            </w:r>
          </w:p>
          <w:p w14:paraId="41F1CB6B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46DC8" w:rsidRPr="001F5B92" w14:paraId="5D53593F" w14:textId="77777777" w:rsidTr="00DC4A4E">
        <w:tc>
          <w:tcPr>
            <w:tcW w:w="1277" w:type="dxa"/>
          </w:tcPr>
          <w:p w14:paraId="7D5C8F9D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1</w:t>
            </w:r>
          </w:p>
        </w:tc>
        <w:tc>
          <w:tcPr>
            <w:tcW w:w="2916" w:type="dxa"/>
          </w:tcPr>
          <w:p w14:paraId="62FE6E8C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 xml:space="preserve"> interactions in pairs (student-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-student and student-to-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teacher)</w:t>
            </w:r>
          </w:p>
          <w:p w14:paraId="55E3DC15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small-group contexts</w:t>
            </w:r>
          </w:p>
          <w:p w14:paraId="217EE8B3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limited interactions in whole-class contexts</w:t>
            </w:r>
          </w:p>
        </w:tc>
        <w:tc>
          <w:tcPr>
            <w:tcW w:w="4029" w:type="dxa"/>
          </w:tcPr>
          <w:p w14:paraId="1CB1D10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curriculum content that reflects what their peers are learning in mainstream classes</w:t>
            </w:r>
          </w:p>
          <w:p w14:paraId="6CADB82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simple, repetitive texts such as songs, rhymes, poems, and raps</w:t>
            </w:r>
          </w:p>
          <w:p w14:paraId="5F7DFD71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one or two clusters of ideas in familiar curriculum and social contexts</w:t>
            </w:r>
          </w:p>
          <w:p w14:paraId="7F70B31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carefully scaffolded texts in unfamiliar curriculum contexts</w:t>
            </w:r>
          </w:p>
          <w:p w14:paraId="2193476F" w14:textId="77777777" w:rsidR="00A46DC8" w:rsidRPr="001F5B92" w:rsidRDefault="00A46DC8" w:rsidP="000E538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simple oral texts, which may be presented on CDs, CD-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 xml:space="preserve">ROMS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or DVDs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the CD </w:t>
            </w:r>
            <w:r w:rsidRPr="001F5B92">
              <w:rPr>
                <w:rFonts w:asciiTheme="minorHAnsi" w:hAnsiTheme="minorHAnsi" w:cs="Arial"/>
                <w:i/>
                <w:sz w:val="14"/>
                <w:szCs w:val="14"/>
              </w:rPr>
              <w:t>Junior Journal 34 and 35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</w:tc>
        <w:tc>
          <w:tcPr>
            <w:tcW w:w="3705" w:type="dxa"/>
          </w:tcPr>
          <w:p w14:paraId="2A282B4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6" w:hanging="17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meaning of gestures, facial expressions and changes in volume or tone</w:t>
            </w:r>
          </w:p>
          <w:p w14:paraId="6211980A" w14:textId="2D4E8D3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6" w:hanging="17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slow and clear speech, using longer phrases of simple language, with key ideas repeated</w:t>
            </w:r>
          </w:p>
          <w:p w14:paraId="58028F86" w14:textId="398C3193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6" w:hanging="17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standard New Zealand English, including slang and idioms that are limited and/or explained</w:t>
            </w:r>
          </w:p>
        </w:tc>
        <w:tc>
          <w:tcPr>
            <w:tcW w:w="2115" w:type="dxa"/>
          </w:tcPr>
          <w:p w14:paraId="7548E3F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simple sentences and longer common phrases</w:t>
            </w:r>
          </w:p>
          <w:p w14:paraId="085F58B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short passages of natural speech, such as in conversations and instructions </w:t>
            </w:r>
          </w:p>
          <w:p w14:paraId="4CDB75C4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1A41C1C3" w14:textId="5256AFE4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41"/>
              </w:tabs>
              <w:spacing w:before="60" w:after="0" w:line="240" w:lineRule="auto"/>
              <w:ind w:left="141" w:hanging="141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extensive first language support (eg, through bilingual helpers or bilingual picture dictionaries and first-language texts)</w:t>
            </w:r>
          </w:p>
          <w:p w14:paraId="67B31C58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  <w:tr w:rsidR="00A46DC8" w:rsidRPr="001F5B92" w14:paraId="1A520413" w14:textId="77777777" w:rsidTr="00DC4A4E">
        <w:tc>
          <w:tcPr>
            <w:tcW w:w="1277" w:type="dxa"/>
          </w:tcPr>
          <w:p w14:paraId="6193BAB3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2</w:t>
            </w:r>
          </w:p>
        </w:tc>
        <w:tc>
          <w:tcPr>
            <w:tcW w:w="2916" w:type="dxa"/>
          </w:tcPr>
          <w:p w14:paraId="7B6E45AE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teractions in pairs (student-to-student and student-to-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teacher) </w:t>
            </w:r>
          </w:p>
          <w:p w14:paraId="5074308D" w14:textId="62A68F59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interactions in small-group contexts</w:t>
            </w:r>
          </w:p>
          <w:p w14:paraId="1477734F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interactions in whole-class contexts</w:t>
            </w:r>
          </w:p>
          <w:p w14:paraId="458F4842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interactions throug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h extended speech (eg,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listening to a debate)</w:t>
            </w:r>
          </w:p>
        </w:tc>
        <w:tc>
          <w:tcPr>
            <w:tcW w:w="4029" w:type="dxa"/>
          </w:tcPr>
          <w:p w14:paraId="24D3EC6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curriculum content that reflects what their peers are learning in mainstream classes</w:t>
            </w:r>
          </w:p>
          <w:p w14:paraId="71214937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commonly used colloquial expressions and some M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ā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ori words and phrases</w:t>
            </w:r>
          </w:p>
          <w:p w14:paraId="2502B15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speech in familiar curriculum and social contexts</w:t>
            </w:r>
          </w:p>
          <w:p w14:paraId="735A929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speech in unfamiliar contexts with support</w:t>
            </w:r>
          </w:p>
          <w:p w14:paraId="74B6EDAB" w14:textId="77777777" w:rsidR="00A46DC8" w:rsidRPr="001F5B92" w:rsidRDefault="00A46DC8" w:rsidP="000E538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oral texts, which may be presented on CDs, CD-ROMs or DVDs</w:t>
            </w:r>
          </w:p>
        </w:tc>
        <w:tc>
          <w:tcPr>
            <w:tcW w:w="3705" w:type="dxa"/>
          </w:tcPr>
          <w:p w14:paraId="28C89D27" w14:textId="2AD63B26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short passages of standard New Zealand English in a range of accents, spoken at a natural speed</w:t>
            </w:r>
          </w:p>
          <w:p w14:paraId="3341A787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speech that allows pauses for them to process what they have heard</w:t>
            </w:r>
          </w:p>
          <w:p w14:paraId="78C4AF0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meaning of non-verbal language features (body language and prosodic features)</w:t>
            </w:r>
          </w:p>
        </w:tc>
        <w:tc>
          <w:tcPr>
            <w:tcW w:w="2115" w:type="dxa"/>
          </w:tcPr>
          <w:p w14:paraId="2C7B4FE0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complex sentences</w:t>
            </w:r>
          </w:p>
          <w:p w14:paraId="11B3FDF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complete and incomplete sentences</w:t>
            </w:r>
          </w:p>
        </w:tc>
        <w:tc>
          <w:tcPr>
            <w:tcW w:w="1977" w:type="dxa"/>
          </w:tcPr>
          <w:p w14:paraId="4123ED4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continued first-language support wherever possible, from bilingual helpers, bilingual dictionaries and first-language texts</w:t>
            </w:r>
          </w:p>
        </w:tc>
      </w:tr>
      <w:tr w:rsidR="00A46DC8" w:rsidRPr="001F5B92" w14:paraId="471828AB" w14:textId="77777777" w:rsidTr="00DC4A4E">
        <w:tc>
          <w:tcPr>
            <w:tcW w:w="1277" w:type="dxa"/>
          </w:tcPr>
          <w:p w14:paraId="5773137C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2916" w:type="dxa"/>
          </w:tcPr>
          <w:p w14:paraId="74BF59EE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extended passages of natural speech  </w:t>
            </w:r>
          </w:p>
          <w:p w14:paraId="6BE9F027" w14:textId="77A7F745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multiple speake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rs in interactive contexts (eg,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group or panel discussion)</w:t>
            </w:r>
          </w:p>
          <w:p w14:paraId="08AEE934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029" w:type="dxa"/>
          </w:tcPr>
          <w:p w14:paraId="39352C0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 wide range of curriculum and social content</w:t>
            </w:r>
          </w:p>
          <w:p w14:paraId="47E80FD1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passages of natural speech in familiar and unfamiliar curriculum and social contexts</w:t>
            </w:r>
          </w:p>
          <w:p w14:paraId="2CB3B2FF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extended oral texts, which may be presented on CDs, CD-ROMs or DVDs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the Choices audiotape </w:t>
            </w:r>
            <w:r w:rsidRPr="007A2C40">
              <w:rPr>
                <w:rFonts w:asciiTheme="minorHAnsi" w:hAnsiTheme="minorHAnsi" w:cs="Arial"/>
                <w:i/>
                <w:sz w:val="14"/>
                <w:szCs w:val="14"/>
              </w:rPr>
              <w:t>Danger!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04E6B3F6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figurative language, as long as it is clearly defined and explained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puns and metaphors)</w:t>
            </w:r>
          </w:p>
        </w:tc>
        <w:tc>
          <w:tcPr>
            <w:tcW w:w="3705" w:type="dxa"/>
          </w:tcPr>
          <w:p w14:paraId="2192973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 range of accents, including speakers for whom English is an additional language</w:t>
            </w:r>
          </w:p>
          <w:p w14:paraId="0FC10C2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purpose and effect of non-verbal language features</w:t>
            </w:r>
          </w:p>
          <w:p w14:paraId="7BFCEE57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both standard and colloquial language</w:t>
            </w:r>
          </w:p>
          <w:p w14:paraId="3150713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language spoken at a natural pace</w:t>
            </w:r>
          </w:p>
        </w:tc>
        <w:tc>
          <w:tcPr>
            <w:tcW w:w="2115" w:type="dxa"/>
          </w:tcPr>
          <w:p w14:paraId="7613731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connected text with several ideas or text sequences</w:t>
            </w:r>
          </w:p>
          <w:p w14:paraId="633310B8" w14:textId="0283ABD9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longer passages of speech spoken at a natural pace and without planned pauses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talks by visiting speakers</w:t>
            </w:r>
            <w:r w:rsidR="00021321">
              <w:rPr>
                <w:rFonts w:asciiTheme="minorHAnsi" w:hAnsiTheme="minorHAnsi" w:cs="Arial"/>
                <w:sz w:val="14"/>
                <w:szCs w:val="14"/>
              </w:rPr>
              <w:t>)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</w:p>
          <w:p w14:paraId="39155B41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035AA27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continued first-language support wherever possible, from bilingual helpers, bilingual dictionaries and first-language texts</w:t>
            </w:r>
          </w:p>
        </w:tc>
      </w:tr>
      <w:tr w:rsidR="00A46DC8" w:rsidRPr="001F5B92" w14:paraId="1FB1CED1" w14:textId="77777777" w:rsidTr="00534F07">
        <w:trPr>
          <w:trHeight w:val="1772"/>
        </w:trPr>
        <w:tc>
          <w:tcPr>
            <w:tcW w:w="1277" w:type="dxa"/>
          </w:tcPr>
          <w:p w14:paraId="04DCF5C0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4</w:t>
            </w:r>
          </w:p>
        </w:tc>
        <w:tc>
          <w:tcPr>
            <w:tcW w:w="2916" w:type="dxa"/>
          </w:tcPr>
          <w:p w14:paraId="2BCC811F" w14:textId="77777777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multiple speakers in interactive contexts</w:t>
            </w:r>
            <w:r w:rsidR="00A615E6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group or panel discussion)</w:t>
            </w:r>
          </w:p>
          <w:p w14:paraId="5F8248D8" w14:textId="01C60370" w:rsidR="00A46DC8" w:rsidRPr="001F5B92" w:rsidRDefault="00A46DC8" w:rsidP="00574BBC">
            <w:pPr>
              <w:numPr>
                <w:ilvl w:val="0"/>
                <w:numId w:val="7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multimedia texts presented without interpersonal support (eg, a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 xml:space="preserve"> video with no teacher support)</w:t>
            </w:r>
          </w:p>
          <w:p w14:paraId="2431645B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4029" w:type="dxa"/>
          </w:tcPr>
          <w:p w14:paraId="15E3C164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a wide variety of texts, including multimedia texts </w:t>
            </w:r>
          </w:p>
          <w:p w14:paraId="5D7ED3FF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long and complex speech in a wide range of familiar and   unfamiliar contexts </w:t>
            </w:r>
          </w:p>
          <w:p w14:paraId="6597C017" w14:textId="25DDCF93" w:rsidR="008804C5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speech in situations that have an immediate context (eg</w:t>
            </w:r>
            <w:r w:rsidR="000E538E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workshop or sports game) and in situations that don’t have an immediate context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 history documentary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09B12620" w14:textId="77777777" w:rsidR="00A46DC8" w:rsidRPr="001F5B92" w:rsidRDefault="00A46DC8" w:rsidP="00574BBC">
            <w:pPr>
              <w:numPr>
                <w:ilvl w:val="0"/>
                <w:numId w:val="1"/>
              </w:numPr>
              <w:tabs>
                <w:tab w:val="num" w:pos="212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sophisticated language devices such as irony, satire and euphemisms, as long as these are clearly identified and explained</w:t>
            </w:r>
          </w:p>
        </w:tc>
        <w:tc>
          <w:tcPr>
            <w:tcW w:w="3705" w:type="dxa"/>
          </w:tcPr>
          <w:p w14:paraId="6C103F1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purpose and effect of non-verbal language features</w:t>
            </w:r>
          </w:p>
        </w:tc>
        <w:tc>
          <w:tcPr>
            <w:tcW w:w="2115" w:type="dxa"/>
          </w:tcPr>
          <w:p w14:paraId="4651284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complex, extended speech in a wide variety of structures at levels similar to a native speaker</w:t>
            </w:r>
          </w:p>
        </w:tc>
        <w:tc>
          <w:tcPr>
            <w:tcW w:w="1977" w:type="dxa"/>
          </w:tcPr>
          <w:p w14:paraId="3283EECF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41"/>
              </w:tabs>
              <w:spacing w:before="60" w:after="0" w:line="240" w:lineRule="auto"/>
              <w:ind w:left="141" w:hanging="141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continued encouragement to use their first language to enrich their learning</w:t>
            </w:r>
          </w:p>
          <w:p w14:paraId="0A6D5711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  <w:sz w:val="14"/>
                <w:szCs w:val="14"/>
              </w:rPr>
            </w:pPr>
          </w:p>
        </w:tc>
      </w:tr>
    </w:tbl>
    <w:p w14:paraId="0357DEC7" w14:textId="77777777" w:rsidR="0029179D" w:rsidRPr="001F5B92" w:rsidRDefault="0029179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F5B92">
        <w:rPr>
          <w:rFonts w:ascii="Arial" w:hAnsi="Arial" w:cs="Arial"/>
          <w:b/>
          <w:sz w:val="28"/>
          <w:szCs w:val="28"/>
        </w:rPr>
        <w:br w:type="page"/>
      </w:r>
    </w:p>
    <w:p w14:paraId="5D0A2A45" w14:textId="77777777" w:rsidR="0029179D" w:rsidRPr="001F5B92" w:rsidRDefault="0029179D" w:rsidP="00B3658B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6A0478D3" w14:textId="77777777" w:rsidR="00A46DC8" w:rsidRPr="001F5B92" w:rsidRDefault="00A46DC8" w:rsidP="00B3658B">
      <w:pPr>
        <w:spacing w:before="120"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t xml:space="preserve">The oral language matrix: output/speaking 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835"/>
        <w:gridCol w:w="3402"/>
        <w:gridCol w:w="3070"/>
        <w:gridCol w:w="3025"/>
        <w:gridCol w:w="2410"/>
      </w:tblGrid>
      <w:tr w:rsidR="00A46DC8" w:rsidRPr="001F5B92" w14:paraId="0E266326" w14:textId="77777777" w:rsidTr="00DC4A4E">
        <w:tc>
          <w:tcPr>
            <w:tcW w:w="1277" w:type="dxa"/>
            <w:vMerge w:val="restart"/>
          </w:tcPr>
          <w:p w14:paraId="489C15BC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FABA65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Interpersonal context</w:t>
            </w:r>
          </w:p>
        </w:tc>
        <w:tc>
          <w:tcPr>
            <w:tcW w:w="3402" w:type="dxa"/>
          </w:tcPr>
          <w:p w14:paraId="7BCD7A26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Content</w:t>
            </w:r>
          </w:p>
        </w:tc>
        <w:tc>
          <w:tcPr>
            <w:tcW w:w="3070" w:type="dxa"/>
          </w:tcPr>
          <w:p w14:paraId="14D3EC42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Delivery</w:t>
            </w:r>
          </w:p>
        </w:tc>
        <w:tc>
          <w:tcPr>
            <w:tcW w:w="3025" w:type="dxa"/>
          </w:tcPr>
          <w:p w14:paraId="211B5B8C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Non-verbal responses</w:t>
            </w:r>
          </w:p>
        </w:tc>
        <w:tc>
          <w:tcPr>
            <w:tcW w:w="2410" w:type="dxa"/>
          </w:tcPr>
          <w:p w14:paraId="3193CCD9" w14:textId="77777777" w:rsidR="00A46DC8" w:rsidRPr="001F5B92" w:rsidRDefault="00A46DC8" w:rsidP="00DC4A4E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Language structures</w:t>
            </w:r>
          </w:p>
        </w:tc>
      </w:tr>
      <w:tr w:rsidR="00A46DC8" w:rsidRPr="001F5B92" w14:paraId="4CEDA15E" w14:textId="77777777" w:rsidTr="00DC4A4E">
        <w:tc>
          <w:tcPr>
            <w:tcW w:w="1277" w:type="dxa"/>
            <w:vMerge/>
          </w:tcPr>
          <w:p w14:paraId="71B652C3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742" w:type="dxa"/>
            <w:gridSpan w:val="5"/>
          </w:tcPr>
          <w:p w14:paraId="7A91F840" w14:textId="77777777" w:rsidR="00A46DC8" w:rsidRPr="001F5B92" w:rsidRDefault="00A46DC8" w:rsidP="00637332">
            <w:pPr>
              <w:spacing w:before="60" w:after="6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The learner may</w:t>
            </w:r>
            <w:r w:rsidR="00E75987" w:rsidRPr="001F5B92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</w:tr>
      <w:tr w:rsidR="00A46DC8" w:rsidRPr="001F5B92" w14:paraId="4C1FA5E2" w14:textId="77777777" w:rsidTr="00DC4A4E">
        <w:tc>
          <w:tcPr>
            <w:tcW w:w="1277" w:type="dxa"/>
          </w:tcPr>
          <w:p w14:paraId="53545F33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E75987"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</w:t>
            </w:r>
          </w:p>
        </w:tc>
        <w:tc>
          <w:tcPr>
            <w:tcW w:w="2835" w:type="dxa"/>
          </w:tcPr>
          <w:p w14:paraId="66D50F60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respond in face-to-face social or curriculum contexts </w:t>
            </w:r>
          </w:p>
          <w:p w14:paraId="16BBCCA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a mixture of their first language and English</w:t>
            </w:r>
          </w:p>
          <w:p w14:paraId="3DA65F3C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participate in limited interactions in pair, small-group and whole-class contexts</w:t>
            </w:r>
          </w:p>
        </w:tc>
        <w:tc>
          <w:tcPr>
            <w:tcW w:w="3402" w:type="dxa"/>
          </w:tcPr>
          <w:p w14:paraId="32A0485B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say a few words in English</w:t>
            </w:r>
          </w:p>
          <w:p w14:paraId="4A049071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give a formulaic but appropriate response</w:t>
            </w:r>
          </w:p>
          <w:p w14:paraId="2C262089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a gesture or facial expression to indicate that they do or don’t understand</w:t>
            </w:r>
          </w:p>
          <w:p w14:paraId="4DBAE74F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remain silent or give an inappropriate response</w:t>
            </w:r>
          </w:p>
        </w:tc>
        <w:tc>
          <w:tcPr>
            <w:tcW w:w="3070" w:type="dxa"/>
          </w:tcPr>
          <w:p w14:paraId="16489CB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not respond at all, or may pause for a long time before responding</w:t>
            </w:r>
          </w:p>
          <w:p w14:paraId="7AB1CCB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have pronunciation that is strongly influenced by their first language</w:t>
            </w:r>
          </w:p>
          <w:p w14:paraId="12082C7B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5" w:type="dxa"/>
          </w:tcPr>
          <w:p w14:paraId="5E9F189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a relevant action, gesture or facial expression</w:t>
            </w:r>
          </w:p>
          <w:p w14:paraId="18802624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silence, which may indicate respect for the speaker, a lack of comprehension or a lack of confidence</w:t>
            </w:r>
          </w:p>
        </w:tc>
        <w:tc>
          <w:tcPr>
            <w:tcW w:w="2410" w:type="dxa"/>
          </w:tcPr>
          <w:p w14:paraId="0743E42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say single words</w:t>
            </w:r>
          </w:p>
          <w:p w14:paraId="5294AB6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echo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phrases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that they hear</w:t>
            </w:r>
          </w:p>
          <w:p w14:paraId="2C802BD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in their first language</w:t>
            </w:r>
          </w:p>
        </w:tc>
      </w:tr>
      <w:tr w:rsidR="00A46DC8" w:rsidRPr="001F5B92" w14:paraId="59C5031B" w14:textId="77777777" w:rsidTr="00DC4A4E">
        <w:tc>
          <w:tcPr>
            <w:tcW w:w="1277" w:type="dxa"/>
          </w:tcPr>
          <w:p w14:paraId="752BBED1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1</w:t>
            </w:r>
          </w:p>
        </w:tc>
        <w:tc>
          <w:tcPr>
            <w:tcW w:w="2835" w:type="dxa"/>
          </w:tcPr>
          <w:p w14:paraId="2A44517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respond with a mixture of their first language and English </w:t>
            </w:r>
          </w:p>
          <w:p w14:paraId="19F5E753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participate in limited interactions in pair, small-group and whole-class contexts</w:t>
            </w:r>
          </w:p>
        </w:tc>
        <w:tc>
          <w:tcPr>
            <w:tcW w:w="3402" w:type="dxa"/>
          </w:tcPr>
          <w:p w14:paraId="09B80B43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retell the main ideas or messages from their reading or listening and present one or two ideas</w:t>
            </w:r>
          </w:p>
          <w:p w14:paraId="7494ADFA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a gesture, facial expression or phrase to indicate that they do or don’t understand</w:t>
            </w:r>
          </w:p>
          <w:p w14:paraId="06E34935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initiate communication (eg, by making requests or comments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offering information)</w:t>
            </w:r>
          </w:p>
        </w:tc>
        <w:tc>
          <w:tcPr>
            <w:tcW w:w="3070" w:type="dxa"/>
          </w:tcPr>
          <w:p w14:paraId="587C339E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pause and hesitate when speaking</w:t>
            </w:r>
          </w:p>
          <w:p w14:paraId="2FD52B89" w14:textId="1C219CCB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make some distinctions between minimal pairs in English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pin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bin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hip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sheep</w:t>
            </w:r>
            <w:r w:rsidR="00C41BF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1FF3F94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have pronunciation that shows features of their first language </w:t>
            </w:r>
          </w:p>
          <w:p w14:paraId="6DAE7F04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025" w:type="dxa"/>
          </w:tcPr>
          <w:p w14:paraId="5A4BAA12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follow an instruction or complete a task</w:t>
            </w:r>
          </w:p>
          <w:p w14:paraId="23C86ADA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with silence, which may indicate respect for the speaker, a lack of comprehension or a lack of confidence</w:t>
            </w:r>
          </w:p>
        </w:tc>
        <w:tc>
          <w:tcPr>
            <w:tcW w:w="2410" w:type="dxa"/>
          </w:tcPr>
          <w:p w14:paraId="5AB7FFC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mostly high-frequency words and leave out structural words</w:t>
            </w:r>
          </w:p>
          <w:p w14:paraId="5FDBE27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non-standard vocabulary and sentence structures</w:t>
            </w:r>
          </w:p>
          <w:p w14:paraId="118C988D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the subject–verb–object structure if they have had a chance to plan what they are going to say</w:t>
            </w:r>
          </w:p>
        </w:tc>
      </w:tr>
      <w:tr w:rsidR="00A46DC8" w:rsidRPr="001F5B92" w14:paraId="2DC80C45" w14:textId="77777777" w:rsidTr="00DC4A4E">
        <w:tc>
          <w:tcPr>
            <w:tcW w:w="1277" w:type="dxa"/>
          </w:tcPr>
          <w:p w14:paraId="76151140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2</w:t>
            </w:r>
          </w:p>
        </w:tc>
        <w:tc>
          <w:tcPr>
            <w:tcW w:w="2835" w:type="dxa"/>
          </w:tcPr>
          <w:p w14:paraId="2143BA6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respond in an appropriate or relevant way for the audience and the purpose for communicating</w:t>
            </w:r>
          </w:p>
          <w:p w14:paraId="3E533938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participate in different interactive group situations, such as pairs, groups and whole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-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class discussions</w:t>
            </w:r>
          </w:p>
          <w:p w14:paraId="19C6E27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English confidently and appropriately in a range of situations</w:t>
            </w:r>
          </w:p>
        </w:tc>
        <w:tc>
          <w:tcPr>
            <w:tcW w:w="3402" w:type="dxa"/>
          </w:tcPr>
          <w:p w14:paraId="7DEB2095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ask questions, give instructions, negotiate disagreements, buy something in a shop, arrange appointments or explain a problem</w:t>
            </w:r>
          </w:p>
        </w:tc>
        <w:tc>
          <w:tcPr>
            <w:tcW w:w="3070" w:type="dxa"/>
          </w:tcPr>
          <w:p w14:paraId="404DF22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a larger vocabulary and give detailed responses</w:t>
            </w:r>
          </w:p>
          <w:p w14:paraId="094FD674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speak fluently, with occasional pauses and hesitation</w:t>
            </w:r>
          </w:p>
          <w:p w14:paraId="56E2E58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pronounce most words in a way that is usually clear to the listener, although they may retain some features of their first language</w:t>
            </w:r>
          </w:p>
          <w:p w14:paraId="598C2729" w14:textId="2565526D" w:rsidR="00534F07" w:rsidRPr="001F5B92" w:rsidRDefault="00A46DC8" w:rsidP="00E75987">
            <w:pPr>
              <w:numPr>
                <w:ilvl w:val="0"/>
                <w:numId w:val="1"/>
              </w:numPr>
              <w:tabs>
                <w:tab w:val="num" w:pos="179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make distinctions between minimal pairs in English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pin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bin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ship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sheep</w:t>
            </w:r>
            <w:r w:rsidR="005C4D84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</w:tc>
        <w:tc>
          <w:tcPr>
            <w:tcW w:w="3025" w:type="dxa"/>
          </w:tcPr>
          <w:p w14:paraId="70C735CB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begin to make use of non-verbal features of the English language </w:t>
            </w:r>
          </w:p>
          <w:p w14:paraId="2567AE26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1590B5F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include structural vocabulary to produce fairly coherent and accurate standard English</w:t>
            </w:r>
          </w:p>
          <w:p w14:paraId="6BA13CC9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rely less on formulaic chunks and use more independently generated language structures</w:t>
            </w:r>
          </w:p>
          <w:p w14:paraId="23A5E17C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6DC8" w:rsidRPr="001F5B92" w14:paraId="579EAF12" w14:textId="77777777" w:rsidTr="00DC4A4E">
        <w:tc>
          <w:tcPr>
            <w:tcW w:w="1277" w:type="dxa"/>
          </w:tcPr>
          <w:p w14:paraId="6E8B6BB6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2835" w:type="dxa"/>
          </w:tcPr>
          <w:p w14:paraId="75B00B3E" w14:textId="5088CE85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respond in a way that is appropriate or relevant for the audience and the purpose for communicating </w:t>
            </w:r>
          </w:p>
          <w:p w14:paraId="7DAC398A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choose appropriate vocabulary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making distinctions between technical, formal and informal vocabulary)</w:t>
            </w:r>
          </w:p>
          <w:p w14:paraId="53285240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speak in a variety of contexts</w:t>
            </w:r>
          </w:p>
        </w:tc>
        <w:tc>
          <w:tcPr>
            <w:tcW w:w="3402" w:type="dxa"/>
          </w:tcPr>
          <w:p w14:paraId="4CE8497A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take turns, initiate conversations and talk for a long time, both when they have had time to plan what they will say and when they speak spontaneously</w:t>
            </w:r>
          </w:p>
          <w:p w14:paraId="06579A33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language devices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puns and irony) appropriately for effect</w:t>
            </w:r>
          </w:p>
        </w:tc>
        <w:tc>
          <w:tcPr>
            <w:tcW w:w="3070" w:type="dxa"/>
          </w:tcPr>
          <w:p w14:paraId="69C357F0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pronounce words so that the listener can usually understand them easily (although depending on the speaker’s age and other factors, their pronunciation may retain some features of their first language)</w:t>
            </w:r>
          </w:p>
        </w:tc>
        <w:tc>
          <w:tcPr>
            <w:tcW w:w="3025" w:type="dxa"/>
          </w:tcPr>
          <w:p w14:paraId="061181F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consciously choose non-verbal features of the English language to use in their own communication </w:t>
            </w:r>
          </w:p>
          <w:p w14:paraId="68B45452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6913BB55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increasingly varied and complex language structures in standard English, with few inaccuracies</w:t>
            </w:r>
          </w:p>
          <w:p w14:paraId="35069B26" w14:textId="690B2B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features of natural spoken language (eg</w:t>
            </w:r>
            <w:r w:rsidR="00E75987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saying 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coming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instead of 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I am coming</w:t>
            </w:r>
            <w:r w:rsidR="00E96D87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597AD087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46DC8" w:rsidRPr="001F5B92" w14:paraId="418A67D6" w14:textId="77777777" w:rsidTr="00534F07">
        <w:trPr>
          <w:trHeight w:val="1335"/>
        </w:trPr>
        <w:tc>
          <w:tcPr>
            <w:tcW w:w="1277" w:type="dxa"/>
          </w:tcPr>
          <w:p w14:paraId="7DAF322F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4</w:t>
            </w:r>
          </w:p>
        </w:tc>
        <w:tc>
          <w:tcPr>
            <w:tcW w:w="2835" w:type="dxa"/>
          </w:tcPr>
          <w:p w14:paraId="45251D73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choose appropriate language for different audiences, purposes, contexts and effects (eg, making distinctions between formal and informal contexts)</w:t>
            </w:r>
          </w:p>
          <w:p w14:paraId="3BE79FAA" w14:textId="77777777" w:rsidR="00A46DC8" w:rsidRPr="001F5B92" w:rsidRDefault="00A46DC8" w:rsidP="00DC4A4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14:paraId="3FE52343" w14:textId="77777777" w:rsidR="00A46DC8" w:rsidRPr="001F5B92" w:rsidRDefault="00A46DC8" w:rsidP="00637332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take turns, initiate conversations and talk for a long time, both when they have had time to plan what they will say and when they speak spontaneously</w:t>
            </w:r>
          </w:p>
          <w:p w14:paraId="54868766" w14:textId="77777777" w:rsidR="00A46DC8" w:rsidRPr="001F5B92" w:rsidRDefault="00A46DC8" w:rsidP="00E75987">
            <w:pPr>
              <w:numPr>
                <w:ilvl w:val="0"/>
                <w:numId w:val="1"/>
              </w:numPr>
              <w:tabs>
                <w:tab w:val="clear" w:pos="643"/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sophisticated language devices such as irony, satire and euphemisms appropriately for effect</w:t>
            </w:r>
          </w:p>
        </w:tc>
        <w:tc>
          <w:tcPr>
            <w:tcW w:w="3070" w:type="dxa"/>
          </w:tcPr>
          <w:p w14:paraId="48052786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pronounce words clearly and speak accurately and fluently</w:t>
            </w:r>
          </w:p>
        </w:tc>
        <w:tc>
          <w:tcPr>
            <w:tcW w:w="3025" w:type="dxa"/>
          </w:tcPr>
          <w:p w14:paraId="08CA26DC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non-verbal features of spoken language, such as pauses, changes in pitch or volume, and gestures for effect</w:t>
            </w:r>
          </w:p>
        </w:tc>
        <w:tc>
          <w:tcPr>
            <w:tcW w:w="2410" w:type="dxa"/>
          </w:tcPr>
          <w:p w14:paraId="4E417DF8" w14:textId="77777777" w:rsidR="00A46DC8" w:rsidRPr="001F5B92" w:rsidRDefault="00A46DC8" w:rsidP="00DC4A4E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use increasingly varied and complex standard English language structures, with few inaccuracies</w:t>
            </w:r>
          </w:p>
        </w:tc>
      </w:tr>
    </w:tbl>
    <w:p w14:paraId="75BE674A" w14:textId="77777777" w:rsidR="00A46DC8" w:rsidRPr="001F5B92" w:rsidRDefault="00A46DC8">
      <w:pPr>
        <w:rPr>
          <w:rFonts w:ascii="Arial" w:hAnsi="Arial" w:cs="Arial"/>
          <w:b/>
          <w:sz w:val="28"/>
          <w:szCs w:val="28"/>
        </w:rPr>
      </w:pPr>
      <w:r w:rsidRPr="001F5B92">
        <w:rPr>
          <w:rFonts w:ascii="Arial" w:hAnsi="Arial" w:cs="Arial"/>
          <w:b/>
          <w:sz w:val="28"/>
          <w:szCs w:val="28"/>
        </w:rPr>
        <w:br w:type="page"/>
      </w:r>
    </w:p>
    <w:p w14:paraId="248D66F7" w14:textId="77777777" w:rsidR="0029179D" w:rsidRPr="001F5B92" w:rsidRDefault="0029179D" w:rsidP="00A23A04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5FB3C68E" w14:textId="77777777" w:rsidR="00A46DC8" w:rsidRPr="001F5B92" w:rsidRDefault="00A46DC8" w:rsidP="00A23A04">
      <w:pPr>
        <w:spacing w:before="120" w:after="120" w:line="240" w:lineRule="auto"/>
        <w:rPr>
          <w:rFonts w:asciiTheme="minorHAnsi" w:hAnsiTheme="minorHAnsi" w:cs="Arial"/>
          <w:b/>
          <w:sz w:val="28"/>
          <w:szCs w:val="28"/>
        </w:rPr>
      </w:pPr>
      <w:r w:rsidRPr="001F5B92">
        <w:rPr>
          <w:rFonts w:asciiTheme="minorHAnsi" w:hAnsiTheme="minorHAnsi" w:cs="Arial"/>
          <w:b/>
          <w:sz w:val="28"/>
          <w:szCs w:val="28"/>
        </w:rPr>
        <w:t>The reading matrix</w:t>
      </w:r>
    </w:p>
    <w:p w14:paraId="0ED5119A" w14:textId="77777777" w:rsidR="004E713C" w:rsidRPr="001F5B92" w:rsidRDefault="004E713C" w:rsidP="00A23A04">
      <w:pPr>
        <w:spacing w:before="120" w:after="120" w:line="240" w:lineRule="auto"/>
        <w:rPr>
          <w:rFonts w:asciiTheme="minorHAnsi" w:hAnsiTheme="minorHAnsi" w:cs="Arial"/>
        </w:rPr>
      </w:pPr>
      <w:r w:rsidRPr="001F5B92">
        <w:rPr>
          <w:rFonts w:asciiTheme="minorHAnsi" w:hAnsiTheme="minorHAnsi" w:cs="Arial"/>
        </w:rPr>
        <w:t>The reading descriptors focus on complexity of text rather than reading behaviours. To achieve a particular stage, the student must be able to read texts of similar complexity with a high level of comprehension. They must demonstrate competence in decoding, making meaning and thinking critically.</w:t>
      </w: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3235"/>
        <w:gridCol w:w="3578"/>
        <w:gridCol w:w="2973"/>
        <w:gridCol w:w="2589"/>
        <w:gridCol w:w="2327"/>
      </w:tblGrid>
      <w:tr w:rsidR="00A46DC8" w:rsidRPr="001F5B92" w14:paraId="7D73AB43" w14:textId="77777777" w:rsidTr="00095743">
        <w:trPr>
          <w:trHeight w:val="333"/>
        </w:trPr>
        <w:tc>
          <w:tcPr>
            <w:tcW w:w="406" w:type="pct"/>
          </w:tcPr>
          <w:p w14:paraId="1F10F685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011" w:type="pct"/>
          </w:tcPr>
          <w:p w14:paraId="68CE2148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Topic development</w:t>
            </w:r>
          </w:p>
        </w:tc>
        <w:tc>
          <w:tcPr>
            <w:tcW w:w="1118" w:type="pct"/>
          </w:tcPr>
          <w:p w14:paraId="46DFC69C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Language structures</w:t>
            </w:r>
          </w:p>
        </w:tc>
        <w:tc>
          <w:tcPr>
            <w:tcW w:w="929" w:type="pct"/>
          </w:tcPr>
          <w:p w14:paraId="11D32764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Vocabulary</w:t>
            </w:r>
          </w:p>
        </w:tc>
        <w:tc>
          <w:tcPr>
            <w:tcW w:w="809" w:type="pct"/>
          </w:tcPr>
          <w:p w14:paraId="6C9ADD33" w14:textId="77777777" w:rsidR="00A46DC8" w:rsidRPr="001F5B92" w:rsidRDefault="00A46DC8" w:rsidP="0009574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Layout</w:t>
            </w:r>
          </w:p>
        </w:tc>
        <w:tc>
          <w:tcPr>
            <w:tcW w:w="727" w:type="pct"/>
          </w:tcPr>
          <w:p w14:paraId="0C24DE5F" w14:textId="77777777" w:rsidR="00A46DC8" w:rsidRPr="001F5B92" w:rsidRDefault="001B265F" w:rsidP="00077FB8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Examples can be found i</w:t>
            </w:r>
            <w:r w:rsidR="00A46DC8" w:rsidRPr="001F5B92">
              <w:rPr>
                <w:rFonts w:asciiTheme="minorHAnsi" w:hAnsiTheme="minorHAnsi" w:cs="Arial"/>
                <w:b/>
                <w:sz w:val="18"/>
                <w:szCs w:val="18"/>
              </w:rPr>
              <w:t>n</w:t>
            </w:r>
            <w:r w:rsidR="00FF65AF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 the ELLP booklets</w:t>
            </w: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</w:tr>
      <w:tr w:rsidR="00A46DC8" w:rsidRPr="001F5B92" w14:paraId="67F8E760" w14:textId="77777777" w:rsidTr="00095743">
        <w:trPr>
          <w:trHeight w:val="923"/>
        </w:trPr>
        <w:tc>
          <w:tcPr>
            <w:tcW w:w="406" w:type="pct"/>
          </w:tcPr>
          <w:p w14:paraId="597E37DA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E75987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</w:t>
            </w:r>
          </w:p>
        </w:tc>
        <w:tc>
          <w:tcPr>
            <w:tcW w:w="1011" w:type="pct"/>
          </w:tcPr>
          <w:p w14:paraId="5A31929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are very short. They contain one or two simple ideas and use a lot of repetition.</w:t>
            </w:r>
          </w:p>
        </w:tc>
        <w:tc>
          <w:tcPr>
            <w:tcW w:w="1118" w:type="pct"/>
          </w:tcPr>
          <w:p w14:paraId="3AD28ADF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contain single words or short sentences, usually in the subject–verb–object order.</w:t>
            </w:r>
          </w:p>
        </w:tc>
        <w:tc>
          <w:tcPr>
            <w:tcW w:w="929" w:type="pct"/>
          </w:tcPr>
          <w:p w14:paraId="3A264DD3" w14:textId="5B4B6802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repeated high-frequency words and some words that are lower frequency and topic-specific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that are strongly supported by the context.</w:t>
            </w:r>
          </w:p>
          <w:p w14:paraId="6A84760F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809" w:type="pct"/>
          </w:tcPr>
          <w:p w14:paraId="76B2188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have only a few words per page and are well supported by illustrations.</w:t>
            </w:r>
          </w:p>
        </w:tc>
        <w:tc>
          <w:tcPr>
            <w:tcW w:w="727" w:type="pct"/>
          </w:tcPr>
          <w:p w14:paraId="2964EA2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1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4, pages 22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23</w:t>
            </w:r>
          </w:p>
          <w:p w14:paraId="1F76FF9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22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23</w:t>
            </w:r>
          </w:p>
          <w:p w14:paraId="3337B9D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22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23</w:t>
            </w:r>
          </w:p>
          <w:p w14:paraId="7BE053B9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276CBEAA" w14:textId="77777777" w:rsidTr="00095743">
        <w:trPr>
          <w:trHeight w:val="1119"/>
        </w:trPr>
        <w:tc>
          <w:tcPr>
            <w:tcW w:w="406" w:type="pct"/>
          </w:tcPr>
          <w:p w14:paraId="52D141CA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1 </w:t>
            </w:r>
          </w:p>
        </w:tc>
        <w:tc>
          <w:tcPr>
            <w:tcW w:w="1011" w:type="pct"/>
          </w:tcPr>
          <w:p w14:paraId="40D5BC2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are short and often present ideas in a simple sequence. </w:t>
            </w:r>
          </w:p>
        </w:tc>
        <w:tc>
          <w:tcPr>
            <w:tcW w:w="1118" w:type="pct"/>
          </w:tcPr>
          <w:p w14:paraId="629FC88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contain simple and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compound sentences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with a variety of sentence beginnings. There are usually no more than two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per sentence.</w:t>
            </w:r>
          </w:p>
          <w:p w14:paraId="26DC00BD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929" w:type="pct"/>
          </w:tcPr>
          <w:p w14:paraId="61152082" w14:textId="66D9354A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varied high-frequency words and some words that are lower frequency and topic-specific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that are strongly supported by the context.</w:t>
            </w:r>
          </w:p>
        </w:tc>
        <w:tc>
          <w:tcPr>
            <w:tcW w:w="809" w:type="pct"/>
          </w:tcPr>
          <w:p w14:paraId="028D10D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have about three sentences per page and are well supported by illustrations.</w:t>
            </w:r>
          </w:p>
        </w:tc>
        <w:tc>
          <w:tcPr>
            <w:tcW w:w="727" w:type="pct"/>
          </w:tcPr>
          <w:p w14:paraId="78CCCED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1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4, pages 24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31</w:t>
            </w:r>
          </w:p>
          <w:p w14:paraId="6428F9A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24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31</w:t>
            </w:r>
          </w:p>
          <w:p w14:paraId="12FE9F3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24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31</w:t>
            </w:r>
          </w:p>
          <w:p w14:paraId="4D2FAEA4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  <w:p w14:paraId="394BAE5B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3B8939E1" w14:textId="77777777" w:rsidTr="00095743">
        <w:trPr>
          <w:trHeight w:val="1467"/>
        </w:trPr>
        <w:tc>
          <w:tcPr>
            <w:tcW w:w="406" w:type="pct"/>
          </w:tcPr>
          <w:p w14:paraId="11DB3EED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2 </w:t>
            </w:r>
          </w:p>
        </w:tc>
        <w:tc>
          <w:tcPr>
            <w:tcW w:w="1011" w:type="pct"/>
          </w:tcPr>
          <w:p w14:paraId="2309C24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Topics are developed in more depth and assume more background knowledge.</w:t>
            </w:r>
          </w:p>
          <w:p w14:paraId="486F99E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 types are more varied: they may be reports, arguments, procedures, explanations, recounts or mixtures of these.</w:t>
            </w:r>
          </w:p>
          <w:p w14:paraId="7C70FB66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18" w:type="pct"/>
          </w:tcPr>
          <w:p w14:paraId="1569844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contain simple, compound, and some complex sentences. Sentences are sometimes expanded with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prepositional phrases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other structures.</w:t>
            </w:r>
          </w:p>
        </w:tc>
        <w:tc>
          <w:tcPr>
            <w:tcW w:w="929" w:type="pct"/>
          </w:tcPr>
          <w:p w14:paraId="0C03390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use varied high-frequency words and some words that are lower frequency and topic-specific or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technical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, and that should be clear from the context.</w:t>
            </w:r>
          </w:p>
        </w:tc>
        <w:tc>
          <w:tcPr>
            <w:tcW w:w="809" w:type="pct"/>
          </w:tcPr>
          <w:p w14:paraId="72AFC11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have several sentences or short paragraphs per page and may be supported by illustrations.</w:t>
            </w:r>
          </w:p>
        </w:tc>
        <w:tc>
          <w:tcPr>
            <w:tcW w:w="727" w:type="pct"/>
          </w:tcPr>
          <w:p w14:paraId="5B8EAF3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1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4, pages 30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35</w:t>
            </w:r>
          </w:p>
          <w:p w14:paraId="0BE4F5E7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30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35</w:t>
            </w:r>
          </w:p>
          <w:p w14:paraId="69BA4A6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30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35</w:t>
            </w:r>
          </w:p>
          <w:p w14:paraId="2AC42C34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  <w:p w14:paraId="42E08CE0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231DB364" w14:textId="77777777" w:rsidTr="00095743">
        <w:trPr>
          <w:trHeight w:val="1861"/>
        </w:trPr>
        <w:tc>
          <w:tcPr>
            <w:tcW w:w="406" w:type="pct"/>
          </w:tcPr>
          <w:p w14:paraId="1A7E31AD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1011" w:type="pct"/>
          </w:tcPr>
          <w:p w14:paraId="76447184" w14:textId="6C8F74A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to more complex levels in a variety of ways, using connectives to signal the relationship of ideas </w:t>
            </w:r>
            <w:r w:rsidR="00AB4F47">
              <w:rPr>
                <w:rFonts w:asciiTheme="minorHAnsi" w:hAnsiTheme="minorHAnsi" w:cs="Arial"/>
                <w:sz w:val="14"/>
                <w:szCs w:val="14"/>
              </w:rPr>
              <w:t>(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eg, cause and effect or sequence</w:t>
            </w:r>
            <w:r w:rsidR="00AB4F47">
              <w:rPr>
                <w:rFonts w:asciiTheme="minorHAnsi" w:hAnsiTheme="minorHAnsi" w:cs="Arial"/>
                <w:sz w:val="14"/>
                <w:szCs w:val="14"/>
              </w:rPr>
              <w:t>)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. </w:t>
            </w:r>
          </w:p>
          <w:p w14:paraId="3AC3D39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interweave more than one text type. </w:t>
            </w:r>
          </w:p>
          <w:p w14:paraId="0598D41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Comprehension requires more inference.</w:t>
            </w:r>
          </w:p>
          <w:p w14:paraId="530C8151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18" w:type="pct"/>
          </w:tcPr>
          <w:p w14:paraId="21C9E4E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contain a variety of sentence types, some of which may be more complex. They may include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passive constructions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direct speech. </w:t>
            </w:r>
          </w:p>
        </w:tc>
        <w:tc>
          <w:tcPr>
            <w:tcW w:w="929" w:type="pct"/>
          </w:tcPr>
          <w:p w14:paraId="595F620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some lower frequency and technical words that are not easy to infer from the context.</w:t>
            </w:r>
          </w:p>
          <w:p w14:paraId="3B3FDCB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They may use some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idiomatic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language.</w:t>
            </w:r>
          </w:p>
          <w:p w14:paraId="1C041BB9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809" w:type="pct"/>
          </w:tcPr>
          <w:p w14:paraId="64A8529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are arranged in paragraphs and may be supported by diagrams, illustrations or photographs.</w:t>
            </w:r>
          </w:p>
          <w:p w14:paraId="287612AD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727" w:type="pct"/>
          </w:tcPr>
          <w:p w14:paraId="54B72ED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5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8, pages 34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41</w:t>
            </w:r>
          </w:p>
          <w:p w14:paraId="128BFC1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34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43</w:t>
            </w:r>
          </w:p>
          <w:p w14:paraId="1F51E07C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  <w:tr w:rsidR="00A46DC8" w:rsidRPr="001F5B92" w14:paraId="549E00C2" w14:textId="77777777" w:rsidTr="00095743">
        <w:trPr>
          <w:trHeight w:val="1377"/>
        </w:trPr>
        <w:tc>
          <w:tcPr>
            <w:tcW w:w="406" w:type="pct"/>
          </w:tcPr>
          <w:p w14:paraId="4577BB99" w14:textId="77777777" w:rsidR="00A46DC8" w:rsidRPr="001F5B92" w:rsidRDefault="00A46DC8" w:rsidP="0009574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4 </w:t>
            </w:r>
          </w:p>
        </w:tc>
        <w:tc>
          <w:tcPr>
            <w:tcW w:w="1011" w:type="pct"/>
          </w:tcPr>
          <w:p w14:paraId="1D64C63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in great depth and may be very technical. </w:t>
            </w:r>
          </w:p>
          <w:p w14:paraId="3E15A39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include many different time settings or multiple voices. </w:t>
            </w:r>
          </w:p>
          <w:p w14:paraId="5F32CA9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interweave more </w:t>
            </w:r>
            <w:r w:rsidR="001B265F" w:rsidRPr="001F5B92">
              <w:rPr>
                <w:rFonts w:asciiTheme="minorHAnsi" w:hAnsiTheme="minorHAnsi" w:cs="Arial"/>
                <w:sz w:val="14"/>
                <w:szCs w:val="14"/>
              </w:rPr>
              <w:t>than one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text type. </w:t>
            </w:r>
          </w:p>
          <w:p w14:paraId="3A93467E" w14:textId="77777777" w:rsidR="00A46DC8" w:rsidRPr="001F5B92" w:rsidRDefault="00A46DC8" w:rsidP="00095743">
            <w:pPr>
              <w:spacing w:before="60"/>
              <w:ind w:left="266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1118" w:type="pct"/>
          </w:tcPr>
          <w:p w14:paraId="3F0433B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include a variety of sentence structures. They may include embedded and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relative 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passive constructions.</w:t>
            </w:r>
          </w:p>
          <w:p w14:paraId="1F414C4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7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Each sentence may contain several concepts.</w:t>
            </w:r>
          </w:p>
        </w:tc>
        <w:tc>
          <w:tcPr>
            <w:tcW w:w="929" w:type="pct"/>
          </w:tcPr>
          <w:p w14:paraId="2716F96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use low-frequency words and technical vocabulary. </w:t>
            </w:r>
          </w:p>
          <w:p w14:paraId="3769FF0A" w14:textId="77777777" w:rsidR="00A46DC8" w:rsidRPr="001F5B92" w:rsidRDefault="00A46DC8" w:rsidP="002A7650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They may use similes, metaphors and idiomatic language without explanation.</w:t>
            </w:r>
          </w:p>
        </w:tc>
        <w:tc>
          <w:tcPr>
            <w:tcW w:w="809" w:type="pct"/>
          </w:tcPr>
          <w:p w14:paraId="786A05AF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are arranged in paragraphs and may use subheadings. </w:t>
            </w:r>
          </w:p>
          <w:p w14:paraId="16690FB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4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There may be no illustrations, or there may be some that require high-level interpretation. </w:t>
            </w:r>
          </w:p>
        </w:tc>
        <w:tc>
          <w:tcPr>
            <w:tcW w:w="727" w:type="pct"/>
          </w:tcPr>
          <w:p w14:paraId="578CFD8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hanging="686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Years 9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13, pages 40</w:t>
            </w:r>
            <w:r w:rsidR="002A7650" w:rsidRPr="001F5B92">
              <w:rPr>
                <w:rFonts w:asciiTheme="minorHAnsi" w:hAnsiTheme="minorHAnsi" w:cs="Arial"/>
                <w:sz w:val="14"/>
                <w:szCs w:val="14"/>
              </w:rPr>
              <w:t>–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51</w:t>
            </w:r>
          </w:p>
          <w:p w14:paraId="56E61AC6" w14:textId="77777777" w:rsidR="00A46DC8" w:rsidRPr="001F5B92" w:rsidRDefault="00A46DC8" w:rsidP="00095743">
            <w:pPr>
              <w:spacing w:before="60"/>
              <w:ind w:left="720"/>
              <w:rPr>
                <w:rFonts w:asciiTheme="minorHAnsi" w:hAnsiTheme="minorHAnsi" w:cs="Arial"/>
                <w:sz w:val="14"/>
                <w:szCs w:val="14"/>
              </w:rPr>
            </w:pPr>
          </w:p>
        </w:tc>
      </w:tr>
    </w:tbl>
    <w:p w14:paraId="4C9002B8" w14:textId="77777777" w:rsidR="00A46DC8" w:rsidRPr="001F5B92" w:rsidRDefault="00A46DC8" w:rsidP="00721F06">
      <w:pPr>
        <w:rPr>
          <w:rFonts w:asciiTheme="minorHAnsi" w:hAnsiTheme="minorHAnsi" w:cs="Arial"/>
          <w:b/>
          <w:sz w:val="28"/>
          <w:szCs w:val="28"/>
        </w:rPr>
      </w:pPr>
      <w:r w:rsidRPr="001F5B92">
        <w:br w:type="page"/>
      </w:r>
      <w:r w:rsidRPr="001F5B92">
        <w:rPr>
          <w:rFonts w:asciiTheme="minorHAnsi" w:hAnsiTheme="minorHAnsi" w:cs="Arial"/>
          <w:b/>
          <w:sz w:val="28"/>
          <w:szCs w:val="28"/>
        </w:rPr>
        <w:lastRenderedPageBreak/>
        <w:t>The writing matrix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409"/>
        <w:gridCol w:w="4395"/>
        <w:gridCol w:w="4110"/>
        <w:gridCol w:w="1560"/>
        <w:gridCol w:w="2268"/>
      </w:tblGrid>
      <w:tr w:rsidR="00A46DC8" w:rsidRPr="001F5B92" w14:paraId="587A870F" w14:textId="77777777" w:rsidTr="00095743">
        <w:tc>
          <w:tcPr>
            <w:tcW w:w="1277" w:type="dxa"/>
          </w:tcPr>
          <w:p w14:paraId="4BC52A6E" w14:textId="77777777" w:rsidR="00A46DC8" w:rsidRPr="001F5B92" w:rsidRDefault="00A46DC8" w:rsidP="00095743">
            <w:pPr>
              <w:autoSpaceDE w:val="0"/>
              <w:autoSpaceDN w:val="0"/>
              <w:adjustRightInd w:val="0"/>
              <w:spacing w:after="120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14:paraId="65F992C7" w14:textId="77777777" w:rsidR="00A46DC8" w:rsidRPr="001F5B92" w:rsidRDefault="00A46DC8" w:rsidP="00967F6B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Topic development</w:t>
            </w:r>
            <w:r w:rsidRPr="001F5B92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395" w:type="dxa"/>
          </w:tcPr>
          <w:p w14:paraId="3280CDCF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Sentence development and language structures</w:t>
            </w:r>
          </w:p>
        </w:tc>
        <w:tc>
          <w:tcPr>
            <w:tcW w:w="4110" w:type="dxa"/>
          </w:tcPr>
          <w:p w14:paraId="12645F29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Vocabulary development</w:t>
            </w:r>
          </w:p>
        </w:tc>
        <w:tc>
          <w:tcPr>
            <w:tcW w:w="1560" w:type="dxa"/>
          </w:tcPr>
          <w:p w14:paraId="2FA35D05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 w:line="36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Script control</w:t>
            </w:r>
          </w:p>
        </w:tc>
        <w:tc>
          <w:tcPr>
            <w:tcW w:w="2268" w:type="dxa"/>
          </w:tcPr>
          <w:p w14:paraId="29345A57" w14:textId="77777777" w:rsidR="00A46DC8" w:rsidRPr="001F5B92" w:rsidRDefault="00A46DC8" w:rsidP="00077FB8">
            <w:pPr>
              <w:autoSpaceDE w:val="0"/>
              <w:autoSpaceDN w:val="0"/>
              <w:adjustRightInd w:val="0"/>
              <w:spacing w:before="60" w:afterLines="60" w:after="144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Editing, spelling and punctuation</w:t>
            </w:r>
          </w:p>
        </w:tc>
      </w:tr>
      <w:tr w:rsidR="00A46DC8" w:rsidRPr="001F5B92" w14:paraId="291875E7" w14:textId="77777777" w:rsidTr="00095743">
        <w:tc>
          <w:tcPr>
            <w:tcW w:w="1277" w:type="dxa"/>
          </w:tcPr>
          <w:p w14:paraId="6F9C20EA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Foundation </w:t>
            </w:r>
            <w:r w:rsidR="002A7650" w:rsidRPr="001F5B92">
              <w:rPr>
                <w:rFonts w:asciiTheme="minorHAnsi" w:hAnsiTheme="minorHAnsi" w:cs="Arial"/>
                <w:b/>
                <w:sz w:val="18"/>
                <w:szCs w:val="18"/>
              </w:rPr>
              <w:t xml:space="preserve">stage </w:t>
            </w:r>
          </w:p>
        </w:tc>
        <w:tc>
          <w:tcPr>
            <w:tcW w:w="2409" w:type="dxa"/>
          </w:tcPr>
          <w:p w14:paraId="53A7A26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may be exact copies of a model.</w:t>
            </w:r>
          </w:p>
          <w:p w14:paraId="610D0FF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Original texts are very short (two or three ideas) with minimal topic development. </w:t>
            </w:r>
          </w:p>
          <w:p w14:paraId="4D2A87C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Ideas may be presented randomly. </w:t>
            </w:r>
          </w:p>
          <w:p w14:paraId="73A84365" w14:textId="567B379B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Towards the end of the 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>f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oundation stage, ideas may be organised in an order appropriate to the text type.</w:t>
            </w:r>
          </w:p>
        </w:tc>
        <w:tc>
          <w:tcPr>
            <w:tcW w:w="4395" w:type="dxa"/>
          </w:tcPr>
          <w:p w14:paraId="192E72EE" w14:textId="77777777" w:rsidR="00A46DC8" w:rsidRPr="001F5B92" w:rsidRDefault="00A46DC8" w:rsidP="00095743">
            <w:pPr>
              <w:numPr>
                <w:ilvl w:val="0"/>
                <w:numId w:val="2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Sentences show frequent or repeated use of a restricted range of model (learned) structures.</w:t>
            </w:r>
          </w:p>
          <w:p w14:paraId="25FBC40B" w14:textId="3D560A3F" w:rsidR="00A46DC8" w:rsidRPr="001F5B92" w:rsidRDefault="00A46DC8" w:rsidP="00095743">
            <w:pPr>
              <w:numPr>
                <w:ilvl w:val="0"/>
                <w:numId w:val="2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Sentences are simple or compound (linked with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and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469C9A96" w14:textId="1EF4293A" w:rsidR="00A46DC8" w:rsidRPr="001F5B92" w:rsidRDefault="00A46DC8" w:rsidP="00095743">
            <w:pPr>
              <w:numPr>
                <w:ilvl w:val="0"/>
                <w:numId w:val="2"/>
              </w:numPr>
              <w:spacing w:before="60" w:after="0" w:line="240" w:lineRule="auto"/>
              <w:ind w:left="175" w:hanging="175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There may be a range of different errors, some attributable to the learner’s age and some to their proficiency in English. These errors may include lack of agreement of subject and verb (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he go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), incorrect word endings, omitted or overused articles (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 China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), incorrect verb forms or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over-generalised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use of a grammar rule (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I broked it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00E33600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4110" w:type="dxa"/>
          </w:tcPr>
          <w:p w14:paraId="279B58BF" w14:textId="17DE5A55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Most words are high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frequency and there is little topic-specific vocabulary (unless it has been provided).</w:t>
            </w:r>
          </w:p>
        </w:tc>
        <w:tc>
          <w:tcPr>
            <w:tcW w:w="1560" w:type="dxa"/>
          </w:tcPr>
          <w:p w14:paraId="0DA85A74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Letter formation is developing but is often variable.</w:t>
            </w:r>
          </w:p>
          <w:p w14:paraId="0EA2C290" w14:textId="082438C2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Towards the end of the </w:t>
            </w:r>
            <w:r w:rsidR="00D11A15">
              <w:rPr>
                <w:rFonts w:asciiTheme="minorHAnsi" w:hAnsiTheme="minorHAnsi" w:cs="Arial"/>
                <w:sz w:val="14"/>
                <w:szCs w:val="14"/>
              </w:rPr>
              <w:t>f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oundation stage, writing usually shows appropriate use of upper and lower</w:t>
            </w:r>
            <w:r w:rsidR="00D11A15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case letters.</w:t>
            </w:r>
          </w:p>
          <w:p w14:paraId="150EC2CD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268" w:type="dxa"/>
          </w:tcPr>
          <w:p w14:paraId="7254024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may show evidence of self-correction. </w:t>
            </w:r>
          </w:p>
          <w:p w14:paraId="1BE96C0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Some words are spelt correctly, and there are attempts to spell words as they sound. </w:t>
            </w:r>
          </w:p>
          <w:p w14:paraId="64E10F6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There are often errors in the use of simple punctuation. </w:t>
            </w:r>
          </w:p>
        </w:tc>
      </w:tr>
      <w:tr w:rsidR="00A46DC8" w:rsidRPr="001F5B92" w14:paraId="67332B7A" w14:textId="77777777" w:rsidTr="00095743">
        <w:tc>
          <w:tcPr>
            <w:tcW w:w="1277" w:type="dxa"/>
          </w:tcPr>
          <w:p w14:paraId="2A6FDB16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1</w:t>
            </w:r>
          </w:p>
        </w:tc>
        <w:tc>
          <w:tcPr>
            <w:tcW w:w="2409" w:type="dxa"/>
          </w:tcPr>
          <w:p w14:paraId="2034AF5D" w14:textId="70A220A6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are longer (at least 6</w:t>
            </w:r>
            <w:r w:rsidR="00CF62C1">
              <w:rPr>
                <w:rFonts w:asciiTheme="minorHAnsi" w:hAnsiTheme="minorHAnsi" w:cs="Arial"/>
                <w:sz w:val="14"/>
                <w:szCs w:val="14"/>
              </w:rPr>
              <w:t xml:space="preserve"> to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8 sentences), with some organisation of the ideas. </w:t>
            </w:r>
          </w:p>
          <w:p w14:paraId="20384A7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main ideas may be expanded with details.</w:t>
            </w:r>
          </w:p>
        </w:tc>
        <w:tc>
          <w:tcPr>
            <w:tcW w:w="4395" w:type="dxa"/>
          </w:tcPr>
          <w:p w14:paraId="2A8E9718" w14:textId="142E19AB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Sentences are mainly simple or compound (eg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linked with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and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</w:t>
            </w:r>
          </w:p>
          <w:p w14:paraId="3B474CF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shows a reduced reliance on formulaic structures.</w:t>
            </w:r>
          </w:p>
          <w:p w14:paraId="396039A8" w14:textId="32670BF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Words like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because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indicate that the learner is beginning to expand texts by using complex sentence structures. </w:t>
            </w:r>
          </w:p>
          <w:p w14:paraId="3B90B607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include linking words to signal the development of ideas (such as markers of time in a narrative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of cause and effect in an explanation).</w:t>
            </w:r>
          </w:p>
          <w:p w14:paraId="39A3F5C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Errors in words and structures are likely to be frequent and obvious.</w:t>
            </w:r>
          </w:p>
          <w:p w14:paraId="62186E7D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by learners who are literate in their first language may show attempts to use more complex structures but will often have intrusive errors.</w:t>
            </w:r>
          </w:p>
        </w:tc>
        <w:tc>
          <w:tcPr>
            <w:tcW w:w="4110" w:type="dxa"/>
          </w:tcPr>
          <w:p w14:paraId="5E53AF2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use a greater range of vocabulary. Most familiar vocabulary is likely to be accurately spelt or show phonemic awareness. Attempts to use unfamiliar vocabulary show evidence of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phonemic awareness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. </w:t>
            </w:r>
          </w:p>
          <w:p w14:paraId="4B72C9F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use some learned topic-specific vocabulary. Words may be chosen to create an effect.</w:t>
            </w:r>
          </w:p>
        </w:tc>
        <w:tc>
          <w:tcPr>
            <w:tcW w:w="1560" w:type="dxa"/>
          </w:tcPr>
          <w:p w14:paraId="0DBB43C1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Script is generally readable. </w:t>
            </w:r>
          </w:p>
        </w:tc>
        <w:tc>
          <w:tcPr>
            <w:tcW w:w="2268" w:type="dxa"/>
          </w:tcPr>
          <w:p w14:paraId="642304F9" w14:textId="3642E8EF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There is some evidence of editing, usually teacher</w:t>
            </w:r>
            <w:r w:rsidR="00D11A15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directed. </w:t>
            </w:r>
          </w:p>
          <w:p w14:paraId="2E82B7B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Many high-frequency words are spelt correctly, but there may be intrusive errors.</w:t>
            </w:r>
          </w:p>
          <w:p w14:paraId="67CE0F7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Writing may show some awareness of additional punctuation features and control over full stops.</w:t>
            </w:r>
          </w:p>
        </w:tc>
      </w:tr>
      <w:tr w:rsidR="00A46DC8" w:rsidRPr="001F5B92" w14:paraId="4BB3E38E" w14:textId="77777777" w:rsidTr="00095743">
        <w:tc>
          <w:tcPr>
            <w:tcW w:w="1277" w:type="dxa"/>
          </w:tcPr>
          <w:p w14:paraId="3117E7D3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2</w:t>
            </w:r>
          </w:p>
        </w:tc>
        <w:tc>
          <w:tcPr>
            <w:tcW w:w="2409" w:type="dxa"/>
          </w:tcPr>
          <w:p w14:paraId="7D2550D5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in stages, using appropriate paragraph structure. </w:t>
            </w:r>
          </w:p>
          <w:p w14:paraId="1B9AEAA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Ideas are linked and organised, although they may simply be listed at times. </w:t>
            </w:r>
          </w:p>
        </w:tc>
        <w:tc>
          <w:tcPr>
            <w:tcW w:w="4395" w:type="dxa"/>
          </w:tcPr>
          <w:p w14:paraId="2128B21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include a range of different sentence beginnings and structures (such as use of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relative 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31457A72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shows an increasing use of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subordinate clauses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.</w:t>
            </w:r>
          </w:p>
          <w:p w14:paraId="51772993" w14:textId="2493EFC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may use modal verbs (eg,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might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should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). </w:t>
            </w:r>
          </w:p>
          <w:p w14:paraId="6382D52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A range of errors in language forms and structures is likely to be evident (eg, run-on sentences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or inaccuracies in, or omissions of, elements of a complex verb phrase). </w:t>
            </w:r>
          </w:p>
          <w:p w14:paraId="2D381076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show overuse of a recently learned structure. </w:t>
            </w:r>
          </w:p>
        </w:tc>
        <w:tc>
          <w:tcPr>
            <w:tcW w:w="4110" w:type="dxa"/>
          </w:tcPr>
          <w:p w14:paraId="5ADC49C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shows a strong personal voice developing through deliberate choice of appropriate vocabulary.</w:t>
            </w:r>
          </w:p>
          <w:p w14:paraId="5007E329" w14:textId="662B8268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There may be some evidence of less appropriate language choices, perhaps from direct translation 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(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eg, use of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companion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instead of 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friend</w:t>
            </w:r>
            <w:r w:rsidR="0000620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)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.</w:t>
            </w:r>
          </w:p>
          <w:p w14:paraId="59A283B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Texts may have insufficient topic-specific or formal vocabulary for the task or context.</w:t>
            </w:r>
          </w:p>
        </w:tc>
        <w:tc>
          <w:tcPr>
            <w:tcW w:w="1560" w:type="dxa"/>
          </w:tcPr>
          <w:p w14:paraId="4AA506C9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script is controlled and legible. </w:t>
            </w:r>
          </w:p>
        </w:tc>
        <w:tc>
          <w:tcPr>
            <w:tcW w:w="2268" w:type="dxa"/>
          </w:tcPr>
          <w:p w14:paraId="3802230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text shows some evidence of accurate editing.</w:t>
            </w:r>
          </w:p>
          <w:p w14:paraId="4506FE30" w14:textId="67FA3662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The writing shows evidence of attention to specific points, such as distinguishing between 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homo</w:t>
            </w:r>
            <w:r w:rsidR="00CE7D73">
              <w:rPr>
                <w:rFonts w:asciiTheme="minorHAnsi" w:hAnsiTheme="minorHAnsi" w:cs="Arial"/>
                <w:b/>
                <w:sz w:val="14"/>
                <w:szCs w:val="14"/>
              </w:rPr>
              <w:t>phone</w:t>
            </w:r>
            <w:r w:rsidRPr="001F5B92">
              <w:rPr>
                <w:rFonts w:asciiTheme="minorHAnsi" w:hAnsiTheme="minorHAnsi" w:cs="Arial"/>
                <w:b/>
                <w:sz w:val="14"/>
                <w:szCs w:val="14"/>
              </w:rPr>
              <w:t>s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(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their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there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’;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too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two</w:t>
            </w:r>
            <w:r w:rsidR="00CE7D7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="005E3099">
              <w:rPr>
                <w:rFonts w:asciiTheme="minorHAnsi" w:hAnsiTheme="minorHAnsi" w:cs="Arial"/>
                <w:sz w:val="14"/>
                <w:szCs w:val="14"/>
              </w:rPr>
              <w:t>;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and so on). </w:t>
            </w:r>
          </w:p>
          <w:p w14:paraId="3852632F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Contractions are used appropriately.</w:t>
            </w:r>
          </w:p>
        </w:tc>
      </w:tr>
      <w:tr w:rsidR="00A46DC8" w:rsidRPr="001F5B92" w14:paraId="642AB8AF" w14:textId="77777777" w:rsidTr="00095743">
        <w:tc>
          <w:tcPr>
            <w:tcW w:w="1277" w:type="dxa"/>
          </w:tcPr>
          <w:p w14:paraId="4F2DA47D" w14:textId="77777777" w:rsidR="00A46DC8" w:rsidRPr="001F5B92" w:rsidRDefault="00A46DC8" w:rsidP="00095743">
            <w:pPr>
              <w:spacing w:before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3</w:t>
            </w:r>
          </w:p>
        </w:tc>
        <w:tc>
          <w:tcPr>
            <w:tcW w:w="2409" w:type="dxa"/>
          </w:tcPr>
          <w:p w14:paraId="250C2A73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Topics are developed according to the purpose of the task. </w:t>
            </w:r>
          </w:p>
          <w:p w14:paraId="5EC54BDA" w14:textId="514050F4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Topics are sustained and organised logically and coherently in stages. Ideas are linked with appropriate use of a range of connectives (eg</w:t>
            </w:r>
            <w:r w:rsidR="009B02C6" w:rsidRPr="001F5B92">
              <w:rPr>
                <w:rFonts w:asciiTheme="minorHAnsi" w:hAnsiTheme="minorHAnsi" w:cs="Arial"/>
                <w:sz w:val="14"/>
                <w:szCs w:val="14"/>
              </w:rPr>
              <w:t>,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however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, 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therefore</w:t>
            </w:r>
            <w:r w:rsidR="002325B3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51FBCE6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may follow a model closely. </w:t>
            </w:r>
          </w:p>
        </w:tc>
        <w:tc>
          <w:tcPr>
            <w:tcW w:w="4395" w:type="dxa"/>
          </w:tcPr>
          <w:p w14:paraId="44290D1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Texts include varied and complex sentence structures and/or sentence types appropriate to the writing purpose, often with errors. </w:t>
            </w:r>
          </w:p>
          <w:p w14:paraId="75E831D9" w14:textId="2B6E8C04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Some incorrect structures are still likely to be seen at times, such as inaccurate use of articles or lack of subject</w:t>
            </w:r>
            <w:r w:rsidR="004312A0">
              <w:rPr>
                <w:rFonts w:asciiTheme="minorHAnsi" w:hAnsiTheme="minorHAnsi" w:cs="Arial"/>
                <w:sz w:val="14"/>
                <w:szCs w:val="14"/>
              </w:rPr>
              <w:t xml:space="preserve"> and 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verb agreement.</w:t>
            </w:r>
          </w:p>
          <w:p w14:paraId="67CD53C1" w14:textId="77777777" w:rsidR="00A46DC8" w:rsidRPr="001F5B92" w:rsidRDefault="00A46DC8" w:rsidP="00095743">
            <w:pPr>
              <w:spacing w:before="60"/>
              <w:ind w:left="266" w:right="64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4110" w:type="dxa"/>
          </w:tcPr>
          <w:p w14:paraId="4B13121E" w14:textId="789903E1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Words are chosen from an expanding bank of general, technical and academic vocabulary in a range of curriculum and topic areas. In less familiar topic areas, the vocabulary may revert to more general or vague word choices (eg, 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‘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things</w:t>
            </w:r>
            <w:r w:rsidR="001D67CE">
              <w:rPr>
                <w:rFonts w:asciiTheme="minorHAnsi" w:hAnsiTheme="minorHAnsi" w:cs="Arial"/>
                <w:sz w:val="14"/>
                <w:szCs w:val="14"/>
              </w:rPr>
              <w:t>’</w:t>
            </w:r>
            <w:r w:rsidRPr="001F5B92">
              <w:rPr>
                <w:rFonts w:asciiTheme="minorHAnsi" w:hAnsiTheme="minorHAnsi" w:cs="Arial"/>
                <w:sz w:val="14"/>
                <w:szCs w:val="14"/>
              </w:rPr>
              <w:t>).</w:t>
            </w:r>
          </w:p>
          <w:p w14:paraId="35AADE2B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Words are mostly chosen appropriately to meet the purpose for writing and to create specific effects, such as using literary devices for humour or consciously choosing features of persuasive language. </w:t>
            </w:r>
          </w:p>
          <w:p w14:paraId="7719E638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 xml:space="preserve">Direct translation may lead to inappropriate word choices. </w:t>
            </w:r>
          </w:p>
        </w:tc>
        <w:tc>
          <w:tcPr>
            <w:tcW w:w="1560" w:type="dxa"/>
          </w:tcPr>
          <w:p w14:paraId="37A1E0F0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style is now established, and there is little likelihood of the learner changing how they form their letters.</w:t>
            </w:r>
          </w:p>
        </w:tc>
        <w:tc>
          <w:tcPr>
            <w:tcW w:w="2268" w:type="dxa"/>
          </w:tcPr>
          <w:p w14:paraId="583F34EC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The writing shows evidence of independent, accurate editing.</w:t>
            </w:r>
          </w:p>
          <w:p w14:paraId="0BDE247E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6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Surface features are generally controlled consistently, although in unfamiliar topic areas or under time pressure in formal assessments, control may be reduced.</w:t>
            </w:r>
          </w:p>
        </w:tc>
      </w:tr>
      <w:tr w:rsidR="00A46DC8" w:rsidRPr="001F5B92" w14:paraId="4665139F" w14:textId="77777777" w:rsidTr="00095743">
        <w:tc>
          <w:tcPr>
            <w:tcW w:w="1277" w:type="dxa"/>
          </w:tcPr>
          <w:p w14:paraId="55FBF348" w14:textId="77777777" w:rsidR="00A46DC8" w:rsidRPr="001F5B92" w:rsidRDefault="00A46DC8" w:rsidP="00095743">
            <w:pPr>
              <w:spacing w:before="60" w:after="6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F5B92">
              <w:rPr>
                <w:rFonts w:asciiTheme="minorHAnsi" w:hAnsiTheme="minorHAnsi" w:cs="Arial"/>
                <w:b/>
                <w:sz w:val="18"/>
                <w:szCs w:val="18"/>
              </w:rPr>
              <w:t>Stage 4</w:t>
            </w:r>
          </w:p>
        </w:tc>
        <w:tc>
          <w:tcPr>
            <w:tcW w:w="14742" w:type="dxa"/>
            <w:gridSpan w:val="5"/>
          </w:tcPr>
          <w:p w14:paraId="3DB0E59A" w14:textId="77777777" w:rsidR="00A46DC8" w:rsidRPr="001F5B92" w:rsidRDefault="00A46DC8" w:rsidP="00095743">
            <w:pPr>
              <w:numPr>
                <w:ilvl w:val="0"/>
                <w:numId w:val="1"/>
              </w:numPr>
              <w:tabs>
                <w:tab w:val="num" w:pos="175"/>
              </w:tabs>
              <w:spacing w:before="60" w:after="0" w:line="240" w:lineRule="auto"/>
              <w:ind w:left="170" w:hanging="170"/>
              <w:rPr>
                <w:rFonts w:asciiTheme="minorHAnsi" w:hAnsiTheme="minorHAnsi" w:cs="Arial"/>
                <w:sz w:val="14"/>
                <w:szCs w:val="14"/>
              </w:rPr>
            </w:pPr>
            <w:r w:rsidRPr="001F5B92">
              <w:rPr>
                <w:rFonts w:asciiTheme="minorHAnsi" w:hAnsiTheme="minorHAnsi" w:cs="Arial"/>
                <w:sz w:val="14"/>
                <w:szCs w:val="14"/>
              </w:rPr>
              <w:t>See NCEA and asTTle websites for descriptors of advanced writing.</w:t>
            </w:r>
          </w:p>
        </w:tc>
      </w:tr>
    </w:tbl>
    <w:p w14:paraId="2EAE89F6" w14:textId="77777777" w:rsidR="00A46DC8" w:rsidRPr="001F5B92" w:rsidRDefault="00A46DC8" w:rsidP="00265D69"/>
    <w:sectPr w:rsidR="00A46DC8" w:rsidRPr="001F5B92" w:rsidSect="00D0145A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567" w:left="72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C74E593" w14:textId="77777777" w:rsidR="00FF35F1" w:rsidRDefault="00FF35F1" w:rsidP="00D0145A">
      <w:pPr>
        <w:spacing w:after="0" w:line="240" w:lineRule="auto"/>
      </w:pPr>
      <w:r>
        <w:separator/>
      </w:r>
    </w:p>
  </w:endnote>
  <w:endnote w:type="continuationSeparator" w:id="0">
    <w:p w14:paraId="75CF715F" w14:textId="77777777" w:rsidR="00FF35F1" w:rsidRDefault="00FF35F1" w:rsidP="00D0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78776" w14:textId="77777777" w:rsidR="00A615E6" w:rsidRDefault="00A615E6" w:rsidP="00095743">
    <w:pPr>
      <w:pStyle w:val="Footer"/>
      <w:rPr>
        <w:b/>
        <w:i/>
        <w:sz w:val="16"/>
        <w:szCs w:val="16"/>
      </w:rPr>
    </w:pPr>
  </w:p>
  <w:p w14:paraId="0A947D15" w14:textId="77777777" w:rsidR="00A615E6" w:rsidRDefault="00A615E6" w:rsidP="00095743">
    <w:pPr>
      <w:pStyle w:val="Footer"/>
      <w:rPr>
        <w:i/>
        <w:sz w:val="16"/>
        <w:szCs w:val="16"/>
      </w:rPr>
    </w:pPr>
    <w:r>
      <w:rPr>
        <w:b/>
        <w:i/>
        <w:sz w:val="16"/>
        <w:szCs w:val="16"/>
      </w:rPr>
      <w:t>Ministry of Education</w:t>
    </w:r>
    <w:r>
      <w:rPr>
        <w:i/>
        <w:sz w:val="16"/>
        <w:szCs w:val="16"/>
      </w:rPr>
      <w:t>: English Language Learning Progressions (ELLP)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C48FEBE" w14:textId="77777777" w:rsidR="00FF35F1" w:rsidRDefault="00FF35F1" w:rsidP="00D0145A">
      <w:pPr>
        <w:spacing w:after="0" w:line="240" w:lineRule="auto"/>
      </w:pPr>
      <w:r>
        <w:separator/>
      </w:r>
    </w:p>
  </w:footnote>
  <w:footnote w:type="continuationSeparator" w:id="0">
    <w:p w14:paraId="459F8E8D" w14:textId="77777777" w:rsidR="00FF35F1" w:rsidRDefault="00FF35F1" w:rsidP="00D0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FCDC9" w14:textId="77777777" w:rsidR="00A615E6" w:rsidRDefault="00A615E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8F08B" w14:textId="77777777" w:rsidR="00A615E6" w:rsidRPr="0029179D" w:rsidRDefault="00A615E6" w:rsidP="0029179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33C01" w14:textId="77777777" w:rsidR="00A615E6" w:rsidRDefault="00A615E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7225C3E"/>
    <w:multiLevelType w:val="hybridMultilevel"/>
    <w:tmpl w:val="22F0B614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0A2A"/>
    <w:multiLevelType w:val="hybridMultilevel"/>
    <w:tmpl w:val="1D386544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D7540"/>
    <w:multiLevelType w:val="hybridMultilevel"/>
    <w:tmpl w:val="F2CCFE22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46FF"/>
    <w:multiLevelType w:val="hybridMultilevel"/>
    <w:tmpl w:val="CA606C4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E68DC"/>
    <w:multiLevelType w:val="hybridMultilevel"/>
    <w:tmpl w:val="FB2A2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54053"/>
    <w:multiLevelType w:val="hybridMultilevel"/>
    <w:tmpl w:val="CC16EFAA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F11B8"/>
    <w:multiLevelType w:val="hybridMultilevel"/>
    <w:tmpl w:val="529E0126"/>
    <w:lvl w:ilvl="0" w:tplc="35DCAC46">
      <w:start w:val="1"/>
      <w:numFmt w:val="bullet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2A2F01"/>
    <w:multiLevelType w:val="hybridMultilevel"/>
    <w:tmpl w:val="F55C68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A6790"/>
    <w:multiLevelType w:val="hybridMultilevel"/>
    <w:tmpl w:val="A5680702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2217B"/>
    <w:multiLevelType w:val="hybridMultilevel"/>
    <w:tmpl w:val="308E43D4"/>
    <w:lvl w:ilvl="0" w:tplc="B96C1B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4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A1BEB"/>
    <w:multiLevelType w:val="hybridMultilevel"/>
    <w:tmpl w:val="A01E41D8"/>
    <w:lvl w:ilvl="0" w:tplc="35DCAC4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43"/>
    <w:rsid w:val="00006203"/>
    <w:rsid w:val="00011066"/>
    <w:rsid w:val="00021321"/>
    <w:rsid w:val="00023854"/>
    <w:rsid w:val="000663A7"/>
    <w:rsid w:val="00071E6A"/>
    <w:rsid w:val="00076CE5"/>
    <w:rsid w:val="00077FB8"/>
    <w:rsid w:val="000852A0"/>
    <w:rsid w:val="00095743"/>
    <w:rsid w:val="000B5314"/>
    <w:rsid w:val="000C1EDA"/>
    <w:rsid w:val="000D2308"/>
    <w:rsid w:val="000E538E"/>
    <w:rsid w:val="000E681D"/>
    <w:rsid w:val="000F6BC7"/>
    <w:rsid w:val="00116E82"/>
    <w:rsid w:val="00123EFC"/>
    <w:rsid w:val="00127C9E"/>
    <w:rsid w:val="00144E01"/>
    <w:rsid w:val="0016037D"/>
    <w:rsid w:val="00163342"/>
    <w:rsid w:val="00170239"/>
    <w:rsid w:val="00180690"/>
    <w:rsid w:val="00185F40"/>
    <w:rsid w:val="00187608"/>
    <w:rsid w:val="001B265F"/>
    <w:rsid w:val="001C61AC"/>
    <w:rsid w:val="001D2926"/>
    <w:rsid w:val="001D67CE"/>
    <w:rsid w:val="001F5B92"/>
    <w:rsid w:val="00201F0B"/>
    <w:rsid w:val="00204988"/>
    <w:rsid w:val="0023005F"/>
    <w:rsid w:val="002325B3"/>
    <w:rsid w:val="0024497B"/>
    <w:rsid w:val="002549DE"/>
    <w:rsid w:val="002625BD"/>
    <w:rsid w:val="00265D69"/>
    <w:rsid w:val="00273396"/>
    <w:rsid w:val="00290AD2"/>
    <w:rsid w:val="0029179D"/>
    <w:rsid w:val="002A11F4"/>
    <w:rsid w:val="002A708B"/>
    <w:rsid w:val="002A7650"/>
    <w:rsid w:val="002B38FF"/>
    <w:rsid w:val="002C46A6"/>
    <w:rsid w:val="002F4A5B"/>
    <w:rsid w:val="0030187A"/>
    <w:rsid w:val="00302F68"/>
    <w:rsid w:val="0030477D"/>
    <w:rsid w:val="00307392"/>
    <w:rsid w:val="00312849"/>
    <w:rsid w:val="003150E6"/>
    <w:rsid w:val="00331F53"/>
    <w:rsid w:val="00335BC2"/>
    <w:rsid w:val="00343879"/>
    <w:rsid w:val="00344559"/>
    <w:rsid w:val="00353E60"/>
    <w:rsid w:val="00370BBC"/>
    <w:rsid w:val="00381EAB"/>
    <w:rsid w:val="00394AD0"/>
    <w:rsid w:val="003A3DAB"/>
    <w:rsid w:val="003B1DA3"/>
    <w:rsid w:val="003B6153"/>
    <w:rsid w:val="003C583C"/>
    <w:rsid w:val="00416F52"/>
    <w:rsid w:val="00422E93"/>
    <w:rsid w:val="004309B9"/>
    <w:rsid w:val="004312A0"/>
    <w:rsid w:val="0046445B"/>
    <w:rsid w:val="00465691"/>
    <w:rsid w:val="004660F4"/>
    <w:rsid w:val="00481943"/>
    <w:rsid w:val="00487245"/>
    <w:rsid w:val="004A1A81"/>
    <w:rsid w:val="004A21AB"/>
    <w:rsid w:val="004C5586"/>
    <w:rsid w:val="004D076B"/>
    <w:rsid w:val="004E43A7"/>
    <w:rsid w:val="004E713C"/>
    <w:rsid w:val="00534F07"/>
    <w:rsid w:val="0055359D"/>
    <w:rsid w:val="00574BBC"/>
    <w:rsid w:val="00583A07"/>
    <w:rsid w:val="005C4D84"/>
    <w:rsid w:val="005D4D0E"/>
    <w:rsid w:val="005E3099"/>
    <w:rsid w:val="005E7FB0"/>
    <w:rsid w:val="00613E52"/>
    <w:rsid w:val="006177DA"/>
    <w:rsid w:val="006219CE"/>
    <w:rsid w:val="00637332"/>
    <w:rsid w:val="00652404"/>
    <w:rsid w:val="00652613"/>
    <w:rsid w:val="006838BD"/>
    <w:rsid w:val="00685AD2"/>
    <w:rsid w:val="006A74A6"/>
    <w:rsid w:val="006B1C0D"/>
    <w:rsid w:val="006D50ED"/>
    <w:rsid w:val="006E2176"/>
    <w:rsid w:val="006F1120"/>
    <w:rsid w:val="0071523D"/>
    <w:rsid w:val="00715652"/>
    <w:rsid w:val="00721F06"/>
    <w:rsid w:val="0074215E"/>
    <w:rsid w:val="00742193"/>
    <w:rsid w:val="00756331"/>
    <w:rsid w:val="0076598C"/>
    <w:rsid w:val="00781391"/>
    <w:rsid w:val="007A2C40"/>
    <w:rsid w:val="007B7D19"/>
    <w:rsid w:val="007C5617"/>
    <w:rsid w:val="007E7749"/>
    <w:rsid w:val="007E77E9"/>
    <w:rsid w:val="007F57BC"/>
    <w:rsid w:val="008329E8"/>
    <w:rsid w:val="00837D5F"/>
    <w:rsid w:val="008423A8"/>
    <w:rsid w:val="008440BA"/>
    <w:rsid w:val="00844F61"/>
    <w:rsid w:val="00847B70"/>
    <w:rsid w:val="0085017C"/>
    <w:rsid w:val="008804C5"/>
    <w:rsid w:val="00884D89"/>
    <w:rsid w:val="008B7228"/>
    <w:rsid w:val="008C644B"/>
    <w:rsid w:val="008E28B1"/>
    <w:rsid w:val="008F0BB5"/>
    <w:rsid w:val="008F13E4"/>
    <w:rsid w:val="00921443"/>
    <w:rsid w:val="00932A92"/>
    <w:rsid w:val="0093493E"/>
    <w:rsid w:val="0096336C"/>
    <w:rsid w:val="00967F6B"/>
    <w:rsid w:val="009A5039"/>
    <w:rsid w:val="009B02C6"/>
    <w:rsid w:val="009C353E"/>
    <w:rsid w:val="009F0E1C"/>
    <w:rsid w:val="00A0697E"/>
    <w:rsid w:val="00A23A04"/>
    <w:rsid w:val="00A4377D"/>
    <w:rsid w:val="00A46DC8"/>
    <w:rsid w:val="00A5469C"/>
    <w:rsid w:val="00A615E6"/>
    <w:rsid w:val="00A737F5"/>
    <w:rsid w:val="00A82BFF"/>
    <w:rsid w:val="00A866C3"/>
    <w:rsid w:val="00A87EB2"/>
    <w:rsid w:val="00A9115C"/>
    <w:rsid w:val="00A965C0"/>
    <w:rsid w:val="00AA2F19"/>
    <w:rsid w:val="00AB2DE0"/>
    <w:rsid w:val="00AB4F47"/>
    <w:rsid w:val="00AD4FDC"/>
    <w:rsid w:val="00AE17BD"/>
    <w:rsid w:val="00B3658B"/>
    <w:rsid w:val="00B3662F"/>
    <w:rsid w:val="00B402D9"/>
    <w:rsid w:val="00B41CC3"/>
    <w:rsid w:val="00B525E4"/>
    <w:rsid w:val="00B7289D"/>
    <w:rsid w:val="00B83283"/>
    <w:rsid w:val="00B938BE"/>
    <w:rsid w:val="00BA74AD"/>
    <w:rsid w:val="00BB5A10"/>
    <w:rsid w:val="00BD79DD"/>
    <w:rsid w:val="00C21385"/>
    <w:rsid w:val="00C31B2E"/>
    <w:rsid w:val="00C40928"/>
    <w:rsid w:val="00C41BF7"/>
    <w:rsid w:val="00C73A7B"/>
    <w:rsid w:val="00C8475A"/>
    <w:rsid w:val="00C90327"/>
    <w:rsid w:val="00CA1162"/>
    <w:rsid w:val="00CC1B23"/>
    <w:rsid w:val="00CC2450"/>
    <w:rsid w:val="00CE7D73"/>
    <w:rsid w:val="00CF386A"/>
    <w:rsid w:val="00CF62C1"/>
    <w:rsid w:val="00D0145A"/>
    <w:rsid w:val="00D11A15"/>
    <w:rsid w:val="00D2713A"/>
    <w:rsid w:val="00D27944"/>
    <w:rsid w:val="00D40A63"/>
    <w:rsid w:val="00D5274C"/>
    <w:rsid w:val="00D61F65"/>
    <w:rsid w:val="00D83966"/>
    <w:rsid w:val="00DC4A4E"/>
    <w:rsid w:val="00DC774B"/>
    <w:rsid w:val="00DE4A93"/>
    <w:rsid w:val="00DF2EF6"/>
    <w:rsid w:val="00DF6955"/>
    <w:rsid w:val="00E000BD"/>
    <w:rsid w:val="00E1015A"/>
    <w:rsid w:val="00E149BF"/>
    <w:rsid w:val="00E44D9D"/>
    <w:rsid w:val="00E44F11"/>
    <w:rsid w:val="00E522D8"/>
    <w:rsid w:val="00E75987"/>
    <w:rsid w:val="00E96D87"/>
    <w:rsid w:val="00EA6FBB"/>
    <w:rsid w:val="00EB4048"/>
    <w:rsid w:val="00EF18F0"/>
    <w:rsid w:val="00EF1E97"/>
    <w:rsid w:val="00EF3516"/>
    <w:rsid w:val="00EF6609"/>
    <w:rsid w:val="00F03F81"/>
    <w:rsid w:val="00F10476"/>
    <w:rsid w:val="00F22331"/>
    <w:rsid w:val="00F257BB"/>
    <w:rsid w:val="00F338CA"/>
    <w:rsid w:val="00F413C2"/>
    <w:rsid w:val="00F5200E"/>
    <w:rsid w:val="00F877BB"/>
    <w:rsid w:val="00F96A9B"/>
    <w:rsid w:val="00FA2212"/>
    <w:rsid w:val="00FB5801"/>
    <w:rsid w:val="00FF35F1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BC8D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57B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144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21443"/>
    <w:rPr>
      <w:rFonts w:ascii="Arial" w:hAnsi="Arial" w:cs="Times New Roman"/>
      <w:b/>
      <w:bCs/>
      <w:i/>
      <w:iCs/>
      <w:sz w:val="28"/>
      <w:szCs w:val="28"/>
      <w:lang w:eastAsia="en-NZ"/>
    </w:rPr>
  </w:style>
  <w:style w:type="table" w:styleId="TableGrid">
    <w:name w:val="Table Grid"/>
    <w:basedOn w:val="TableNormal"/>
    <w:uiPriority w:val="59"/>
    <w:rsid w:val="0092144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1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45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01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145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14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5AF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5AF"/>
    <w:rPr>
      <w:rFonts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7A2C40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oleObject" Target="embeddings/oleObject1.bin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3368</Words>
  <Characters>19198</Characters>
  <Application>Microsoft Macintosh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ELLP Record of Progress</vt:lpstr>
    </vt:vector>
  </TitlesOfParts>
  <Company>Ministry of Education</Company>
  <LinksUpToDate>false</LinksUpToDate>
  <CharactersWithSpaces>22521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ELLP Record of Progress</dc:title>
  <dc:subject>Document for recording student progress using ELLP matrices</dc:subject>
  <dc:creator>Ministry Of Education - Scripting Build v3.51</dc:creator>
  <cp:keywords>ESOL, funding, eligibility, monitoring, assessment</cp:keywords>
  <cp:lastModifiedBy>Catriona Pene</cp:lastModifiedBy>
  <cp:revision>2</cp:revision>
  <cp:lastPrinted>2013-11-04T23:23:00Z</cp:lastPrinted>
  <dcterms:created xsi:type="dcterms:W3CDTF">2018-05-18T01:17:00Z</dcterms:created>
  <dcterms:modified xsi:type="dcterms:W3CDTF">2018-05-18T01:17:00Z</dcterms:modified>
  <cp:category>ESOL</cp:category>
</cp:coreProperties>
</file>