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shd w:val="clear" w:color="auto" w:fill="FFFFFF" w:themeFill="background1"/>
        <w:tblLayout w:type="fixed"/>
        <w:tblCellMar>
          <w:left w:w="0" w:type="dxa"/>
          <w:right w:w="0" w:type="dxa"/>
        </w:tblCellMar>
        <w:tblLook w:val="04A0" w:firstRow="1" w:lastRow="0" w:firstColumn="1" w:lastColumn="0" w:noHBand="0" w:noVBand="1"/>
        <w:tblCaption w:val="Table for overall flyer layout"/>
      </w:tblPr>
      <w:tblGrid>
        <w:gridCol w:w="8177"/>
        <w:gridCol w:w="20"/>
        <w:gridCol w:w="2293"/>
      </w:tblGrid>
      <w:tr w:rsidR="000E7D24" w:rsidTr="00E53F1D">
        <w:trPr>
          <w:trHeight w:hRule="exact" w:val="14736"/>
          <w:jc w:val="center"/>
        </w:trPr>
        <w:tc>
          <w:tcPr>
            <w:tcW w:w="8177" w:type="dxa"/>
            <w:shd w:val="clear" w:color="auto" w:fill="FFFFFF" w:themeFill="background1"/>
          </w:tcPr>
          <w:tbl>
            <w:tblPr>
              <w:tblpPr w:leftFromText="180" w:rightFromText="180" w:tblpY="-432"/>
              <w:tblOverlap w:val="never"/>
              <w:tblW w:w="8175" w:type="dxa"/>
              <w:tblLayout w:type="fixed"/>
              <w:tblCellMar>
                <w:left w:w="0" w:type="dxa"/>
                <w:right w:w="0" w:type="dxa"/>
              </w:tblCellMar>
              <w:tblLook w:val="04A0" w:firstRow="1" w:lastRow="0" w:firstColumn="1" w:lastColumn="0" w:noHBand="0" w:noVBand="1"/>
              <w:tblCaption w:val="Layout for flyer body content"/>
            </w:tblPr>
            <w:tblGrid>
              <w:gridCol w:w="8045"/>
              <w:gridCol w:w="130"/>
            </w:tblGrid>
            <w:tr w:rsidR="000E7D24" w:rsidTr="00E53F1D">
              <w:trPr>
                <w:gridAfter w:val="1"/>
                <w:wAfter w:w="130" w:type="dxa"/>
                <w:trHeight w:hRule="exact" w:val="4928"/>
              </w:trPr>
              <w:tc>
                <w:tcPr>
                  <w:tcW w:w="8045" w:type="dxa"/>
                  <w:shd w:val="clear" w:color="auto" w:fill="FFFFFF" w:themeFill="background1"/>
                </w:tcPr>
                <w:p w:rsidR="000E7D24" w:rsidRDefault="00EE5606">
                  <w:r w:rsidRPr="00EE5606">
                    <w:rPr>
                      <w:noProof/>
                      <w:lang w:val="en-AU" w:eastAsia="en-AU"/>
                    </w:rPr>
                    <w:drawing>
                      <wp:inline distT="0" distB="0" distL="0" distR="0" wp14:anchorId="3F05DC74" wp14:editId="5EE72940">
                        <wp:extent cx="5275580" cy="3268980"/>
                        <wp:effectExtent l="0" t="0" r="1270" b="7620"/>
                        <wp:docPr id="2" name="Picture 2" descr="C:\Users\Bessie\AppData\Local\Microsoft\Windows\INetCache\Content.Outlook\XWWW7PZS\nzp_E_800x600 green bldgs image used on web and brandin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ie\AppData\Local\Microsoft\Windows\INetCache\Content.Outlook\XWWW7PZS\nzp_E_800x600 green bldgs image used on web and branding (002).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9193" b="20861"/>
                                <a:stretch/>
                              </pic:blipFill>
                              <pic:spPr bwMode="auto">
                                <a:xfrm>
                                  <a:off x="0" y="0"/>
                                  <a:ext cx="5284480" cy="32744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E7D24" w:rsidTr="00FC4D3E">
              <w:trPr>
                <w:gridAfter w:val="1"/>
                <w:wAfter w:w="130" w:type="dxa"/>
                <w:trHeight w:hRule="exact" w:val="8250"/>
              </w:trPr>
              <w:tc>
                <w:tcPr>
                  <w:tcW w:w="8045" w:type="dxa"/>
                </w:tcPr>
                <w:p w:rsidR="000E7D24" w:rsidRDefault="00316C14" w:rsidP="00316C14">
                  <w:pPr>
                    <w:pStyle w:val="Title"/>
                    <w:rPr>
                      <w:sz w:val="56"/>
                    </w:rPr>
                  </w:pPr>
                  <w:r w:rsidRPr="00101AE8">
                    <w:rPr>
                      <w:sz w:val="56"/>
                    </w:rPr>
                    <w:t xml:space="preserve">Are you concerned about young people not voting? </w:t>
                  </w:r>
                </w:p>
                <w:p w:rsidR="005A2AD2" w:rsidRPr="00101AE8" w:rsidRDefault="005A2AD2" w:rsidP="00316C14">
                  <w:pPr>
                    <w:pStyle w:val="Title"/>
                    <w:rPr>
                      <w:sz w:val="56"/>
                    </w:rPr>
                  </w:pPr>
                </w:p>
                <w:p w:rsidR="000E7D24" w:rsidRPr="009C2997" w:rsidRDefault="00316C14" w:rsidP="00DE03BF">
                  <w:pPr>
                    <w:pStyle w:val="Title"/>
                    <w:rPr>
                      <w:sz w:val="22"/>
                      <w:szCs w:val="22"/>
                    </w:rPr>
                  </w:pPr>
                  <w:r w:rsidRPr="009C2997">
                    <w:rPr>
                      <w:color w:val="ED4136" w:themeColor="accent1"/>
                      <w:sz w:val="22"/>
                      <w:szCs w:val="22"/>
                    </w:rPr>
                    <w:t xml:space="preserve">The association of former members of parliament </w:t>
                  </w:r>
                  <w:r w:rsidR="005A2AD2" w:rsidRPr="009C2997">
                    <w:rPr>
                      <w:color w:val="ED4136" w:themeColor="accent1"/>
                      <w:sz w:val="22"/>
                      <w:szCs w:val="22"/>
                    </w:rPr>
                    <w:t xml:space="preserve">is </w:t>
                  </w:r>
                  <w:r w:rsidR="00E42F57">
                    <w:rPr>
                      <w:color w:val="ED4136" w:themeColor="accent1"/>
                      <w:sz w:val="22"/>
                      <w:szCs w:val="22"/>
                    </w:rPr>
                    <w:t xml:space="preserve">CONCERNED </w:t>
                  </w:r>
                  <w:r w:rsidR="005A2AD2" w:rsidRPr="009C2997">
                    <w:rPr>
                      <w:color w:val="ED4136" w:themeColor="accent1"/>
                      <w:sz w:val="22"/>
                      <w:szCs w:val="22"/>
                    </w:rPr>
                    <w:t>and so</w:t>
                  </w:r>
                  <w:r w:rsidR="00C37B83">
                    <w:rPr>
                      <w:color w:val="ED4136" w:themeColor="accent1"/>
                      <w:sz w:val="22"/>
                      <w:szCs w:val="22"/>
                    </w:rPr>
                    <w:t xml:space="preserve"> is running its 3rd</w:t>
                  </w:r>
                  <w:r w:rsidR="00DE03BF" w:rsidRPr="009C2997">
                    <w:rPr>
                      <w:color w:val="ED4136" w:themeColor="accent1"/>
                      <w:sz w:val="22"/>
                      <w:szCs w:val="22"/>
                    </w:rPr>
                    <w:t xml:space="preserve"> </w:t>
                  </w:r>
                  <w:r w:rsidRPr="009C2997">
                    <w:rPr>
                      <w:color w:val="ED4136" w:themeColor="accent1"/>
                      <w:sz w:val="22"/>
                      <w:szCs w:val="22"/>
                    </w:rPr>
                    <w:t>essay competition</w:t>
                  </w:r>
                  <w:r w:rsidR="00DE03BF" w:rsidRPr="009C2997">
                    <w:rPr>
                      <w:color w:val="ED4136" w:themeColor="accent1"/>
                      <w:sz w:val="22"/>
                      <w:szCs w:val="22"/>
                    </w:rPr>
                    <w:t xml:space="preserve"> for </w:t>
                  </w:r>
                  <w:r w:rsidR="006B0E81" w:rsidRPr="009C2997">
                    <w:rPr>
                      <w:color w:val="ED4136" w:themeColor="accent1"/>
                      <w:sz w:val="22"/>
                      <w:szCs w:val="22"/>
                    </w:rPr>
                    <w:t>Y</w:t>
                  </w:r>
                  <w:r w:rsidRPr="009C2997">
                    <w:rPr>
                      <w:color w:val="ED4136" w:themeColor="accent1"/>
                      <w:sz w:val="22"/>
                      <w:szCs w:val="22"/>
                    </w:rPr>
                    <w:t xml:space="preserve">ear 12 and </w:t>
                  </w:r>
                  <w:r w:rsidR="00DE03BF" w:rsidRPr="009C2997">
                    <w:rPr>
                      <w:color w:val="ED4136" w:themeColor="accent1"/>
                      <w:sz w:val="22"/>
                      <w:szCs w:val="22"/>
                    </w:rPr>
                    <w:t>13</w:t>
                  </w:r>
                  <w:r w:rsidR="00C37B83">
                    <w:rPr>
                      <w:color w:val="ED4136" w:themeColor="accent1"/>
                      <w:sz w:val="22"/>
                      <w:szCs w:val="22"/>
                    </w:rPr>
                    <w:t xml:space="preserve"> </w:t>
                  </w:r>
                  <w:r w:rsidR="0081260C">
                    <w:rPr>
                      <w:color w:val="ED4136" w:themeColor="accent1"/>
                      <w:sz w:val="22"/>
                      <w:szCs w:val="22"/>
                    </w:rPr>
                    <w:t xml:space="preserve">STUDENTS </w:t>
                  </w:r>
                  <w:r w:rsidR="00C37B83">
                    <w:rPr>
                      <w:color w:val="ED4136" w:themeColor="accent1"/>
                      <w:sz w:val="22"/>
                      <w:szCs w:val="22"/>
                    </w:rPr>
                    <w:t>to get Your</w:t>
                  </w:r>
                  <w:r w:rsidR="005A2AD2" w:rsidRPr="009C2997">
                    <w:rPr>
                      <w:color w:val="ED4136" w:themeColor="accent1"/>
                      <w:sz w:val="22"/>
                      <w:szCs w:val="22"/>
                    </w:rPr>
                    <w:t xml:space="preserve"> opinions on how to increase young people’s</w:t>
                  </w:r>
                  <w:r w:rsidR="00DE03BF" w:rsidRPr="009C2997">
                    <w:rPr>
                      <w:color w:val="ED4136" w:themeColor="accent1"/>
                      <w:sz w:val="22"/>
                      <w:szCs w:val="22"/>
                    </w:rPr>
                    <w:t xml:space="preserve"> </w:t>
                  </w:r>
                  <w:r w:rsidR="00BC0810" w:rsidRPr="009C2997">
                    <w:rPr>
                      <w:color w:val="ED4136" w:themeColor="accent1"/>
                      <w:sz w:val="22"/>
                      <w:szCs w:val="22"/>
                    </w:rPr>
                    <w:t xml:space="preserve">participation in our </w:t>
                  </w:r>
                  <w:r w:rsidR="00BC0810" w:rsidRPr="00886A0E">
                    <w:rPr>
                      <w:color w:val="ED4136" w:themeColor="accent1"/>
                      <w:sz w:val="22"/>
                      <w:szCs w:val="22"/>
                    </w:rPr>
                    <w:t>democratic</w:t>
                  </w:r>
                  <w:r w:rsidR="00BC0810" w:rsidRPr="009C2997">
                    <w:rPr>
                      <w:color w:val="ED4136" w:themeColor="accent1"/>
                      <w:sz w:val="22"/>
                      <w:szCs w:val="22"/>
                    </w:rPr>
                    <w:t xml:space="preserve"> process</w:t>
                  </w:r>
                  <w:r w:rsidR="00BC0810" w:rsidRPr="009C2997">
                    <w:rPr>
                      <w:sz w:val="22"/>
                      <w:szCs w:val="22"/>
                    </w:rPr>
                    <w:t>.</w:t>
                  </w:r>
                </w:p>
                <w:p w:rsidR="00101AE8" w:rsidRPr="00570157" w:rsidRDefault="00101AE8" w:rsidP="00A40E0A">
                  <w:pPr>
                    <w:rPr>
                      <w:sz w:val="24"/>
                      <w:szCs w:val="24"/>
                    </w:rPr>
                  </w:pPr>
                </w:p>
                <w:p w:rsidR="00101AE8" w:rsidRDefault="00847E1E" w:rsidP="00A40E0A">
                  <w:pPr>
                    <w:spacing w:line="240" w:lineRule="auto"/>
                    <w:rPr>
                      <w:sz w:val="24"/>
                      <w:szCs w:val="24"/>
                    </w:rPr>
                  </w:pPr>
                  <w:r>
                    <w:rPr>
                      <w:sz w:val="24"/>
                      <w:szCs w:val="24"/>
                    </w:rPr>
                    <w:t xml:space="preserve">The competition aims to get you thinking about </w:t>
                  </w:r>
                  <w:r w:rsidR="00101AE8" w:rsidRPr="00570157">
                    <w:rPr>
                      <w:sz w:val="24"/>
                      <w:szCs w:val="24"/>
                    </w:rPr>
                    <w:t xml:space="preserve">how </w:t>
                  </w:r>
                  <w:r w:rsidR="00E42F57">
                    <w:rPr>
                      <w:sz w:val="24"/>
                      <w:szCs w:val="24"/>
                    </w:rPr>
                    <w:t>our system of government works, the relationship between</w:t>
                  </w:r>
                  <w:r w:rsidR="005A2AD2" w:rsidRPr="00570157">
                    <w:rPr>
                      <w:sz w:val="24"/>
                      <w:szCs w:val="24"/>
                    </w:rPr>
                    <w:t xml:space="preserve"> Crown and the House of Representatives</w:t>
                  </w:r>
                  <w:r>
                    <w:rPr>
                      <w:sz w:val="24"/>
                      <w:szCs w:val="24"/>
                    </w:rPr>
                    <w:t xml:space="preserve"> and the importance of the democratic process</w:t>
                  </w:r>
                  <w:r w:rsidR="005A2AD2" w:rsidRPr="00570157">
                    <w:rPr>
                      <w:sz w:val="24"/>
                      <w:szCs w:val="24"/>
                    </w:rPr>
                    <w:t>.</w:t>
                  </w:r>
                </w:p>
                <w:p w:rsidR="00E42F57" w:rsidRPr="00E42F57" w:rsidRDefault="004E29D6" w:rsidP="004E29D6">
                  <w:pPr>
                    <w:shd w:val="clear" w:color="auto" w:fill="EADFCA" w:themeFill="background2"/>
                    <w:spacing w:line="240" w:lineRule="auto"/>
                    <w:rPr>
                      <w:sz w:val="24"/>
                      <w:szCs w:val="24"/>
                      <w:lang w:val="en-NZ"/>
                    </w:rPr>
                  </w:pPr>
                  <w:r w:rsidRPr="004E29D6">
                    <w:rPr>
                      <w:b/>
                      <w:sz w:val="24"/>
                      <w:szCs w:val="24"/>
                      <w:u w:val="single"/>
                      <w:lang w:val="en-NZ"/>
                    </w:rPr>
                    <w:t xml:space="preserve">The </w:t>
                  </w:r>
                  <w:r w:rsidR="00E42F57" w:rsidRPr="004E29D6">
                    <w:rPr>
                      <w:b/>
                      <w:sz w:val="24"/>
                      <w:szCs w:val="24"/>
                      <w:u w:val="single"/>
                      <w:lang w:val="en-NZ"/>
                    </w:rPr>
                    <w:t>topic</w:t>
                  </w:r>
                  <w:r w:rsidR="00E42F57" w:rsidRPr="00C37B83">
                    <w:rPr>
                      <w:b/>
                      <w:sz w:val="24"/>
                      <w:szCs w:val="24"/>
                      <w:lang w:val="en-NZ"/>
                    </w:rPr>
                    <w:t xml:space="preserve"> </w:t>
                  </w:r>
                  <w:r w:rsidR="00E42F57" w:rsidRPr="004E29D6">
                    <w:rPr>
                      <w:sz w:val="24"/>
                      <w:szCs w:val="24"/>
                      <w:lang w:val="en-NZ"/>
                    </w:rPr>
                    <w:t>this year for senior secondary school students’ consideration is;</w:t>
                  </w:r>
                </w:p>
                <w:p w:rsidR="005A2AD2" w:rsidRPr="00E42F57" w:rsidRDefault="009C2997" w:rsidP="004E29D6">
                  <w:pPr>
                    <w:shd w:val="clear" w:color="auto" w:fill="EADFCA" w:themeFill="background2"/>
                    <w:spacing w:line="240" w:lineRule="auto"/>
                    <w:rPr>
                      <w:i/>
                      <w:sz w:val="28"/>
                      <w:szCs w:val="28"/>
                    </w:rPr>
                  </w:pPr>
                  <w:r w:rsidRPr="00E42F57">
                    <w:rPr>
                      <w:i/>
                      <w:sz w:val="28"/>
                      <w:szCs w:val="28"/>
                    </w:rPr>
                    <w:t>“</w:t>
                  </w:r>
                  <w:r w:rsidRPr="00E42F57">
                    <w:rPr>
                      <w:i/>
                      <w:sz w:val="24"/>
                      <w:szCs w:val="24"/>
                    </w:rPr>
                    <w:t>Many young New Zealanders are not voting. Despite diverse conditions and experiences of young people, male and female, from different countries and ethnic and religious groups, there is a general lack of participation of all groups in New Zealand’s democratic process. Is this because of a lack of understanding of the roles of the Crown and Parliament or are there other barriers to participation? What innovative ideas and leadership techniques do you think would lead to increased participation of these diverse groups of young New Zealanders in our democratic process?”</w:t>
                  </w:r>
                </w:p>
                <w:p w:rsidR="00101AE8" w:rsidRPr="009C2997" w:rsidRDefault="00101AE8" w:rsidP="00A40E0A">
                  <w:pPr>
                    <w:spacing w:line="240" w:lineRule="auto"/>
                    <w:rPr>
                      <w:sz w:val="24"/>
                      <w:szCs w:val="24"/>
                    </w:rPr>
                  </w:pPr>
                  <w:r w:rsidRPr="004E29D6">
                    <w:rPr>
                      <w:b/>
                      <w:sz w:val="24"/>
                      <w:szCs w:val="24"/>
                      <w:u w:val="single"/>
                    </w:rPr>
                    <w:t xml:space="preserve">The </w:t>
                  </w:r>
                  <w:r w:rsidR="00570157" w:rsidRPr="004E29D6">
                    <w:rPr>
                      <w:b/>
                      <w:sz w:val="24"/>
                      <w:szCs w:val="24"/>
                      <w:u w:val="single"/>
                    </w:rPr>
                    <w:t>prize</w:t>
                  </w:r>
                  <w:r w:rsidR="00570157" w:rsidRPr="00C37B83">
                    <w:rPr>
                      <w:b/>
                      <w:sz w:val="24"/>
                      <w:szCs w:val="24"/>
                    </w:rPr>
                    <w:t xml:space="preserve"> </w:t>
                  </w:r>
                  <w:r w:rsidR="00570157" w:rsidRPr="004E29D6">
                    <w:rPr>
                      <w:sz w:val="24"/>
                      <w:szCs w:val="24"/>
                    </w:rPr>
                    <w:t xml:space="preserve">for the </w:t>
                  </w:r>
                  <w:r w:rsidRPr="004E29D6">
                    <w:rPr>
                      <w:sz w:val="24"/>
                      <w:szCs w:val="24"/>
                    </w:rPr>
                    <w:t xml:space="preserve">winner of the essay competition </w:t>
                  </w:r>
                  <w:r w:rsidR="00570157" w:rsidRPr="004E29D6">
                    <w:rPr>
                      <w:sz w:val="24"/>
                      <w:szCs w:val="24"/>
                    </w:rPr>
                    <w:t>is</w:t>
                  </w:r>
                  <w:r w:rsidR="00570157">
                    <w:rPr>
                      <w:sz w:val="24"/>
                      <w:szCs w:val="24"/>
                    </w:rPr>
                    <w:t xml:space="preserve"> </w:t>
                  </w:r>
                  <w:r w:rsidRPr="009C2997">
                    <w:rPr>
                      <w:sz w:val="24"/>
                      <w:szCs w:val="24"/>
                    </w:rPr>
                    <w:t xml:space="preserve">$1000 as well as a trip </w:t>
                  </w:r>
                  <w:r w:rsidR="00570157">
                    <w:rPr>
                      <w:sz w:val="24"/>
                      <w:szCs w:val="24"/>
                    </w:rPr>
                    <w:t>to Parliament for the day</w:t>
                  </w:r>
                  <w:r w:rsidR="007555EB">
                    <w:rPr>
                      <w:sz w:val="24"/>
                      <w:szCs w:val="24"/>
                    </w:rPr>
                    <w:t xml:space="preserve"> which includes </w:t>
                  </w:r>
                  <w:r w:rsidRPr="009C2997">
                    <w:rPr>
                      <w:sz w:val="24"/>
                      <w:szCs w:val="24"/>
                    </w:rPr>
                    <w:t xml:space="preserve">a Parliamentary tour, </w:t>
                  </w:r>
                  <w:r w:rsidR="00DE03BF" w:rsidRPr="009C2997">
                    <w:rPr>
                      <w:sz w:val="24"/>
                      <w:szCs w:val="24"/>
                    </w:rPr>
                    <w:t>w</w:t>
                  </w:r>
                  <w:r w:rsidRPr="009C2997">
                    <w:rPr>
                      <w:sz w:val="24"/>
                      <w:szCs w:val="24"/>
                    </w:rPr>
                    <w:t>atch</w:t>
                  </w:r>
                  <w:r w:rsidR="00570157">
                    <w:rPr>
                      <w:sz w:val="24"/>
                      <w:szCs w:val="24"/>
                    </w:rPr>
                    <w:t>ing</w:t>
                  </w:r>
                  <w:r w:rsidR="00DE03BF" w:rsidRPr="009C2997">
                    <w:rPr>
                      <w:sz w:val="24"/>
                      <w:szCs w:val="24"/>
                    </w:rPr>
                    <w:t xml:space="preserve"> MPs in action in the House, sit</w:t>
                  </w:r>
                  <w:r w:rsidR="00570157">
                    <w:rPr>
                      <w:sz w:val="24"/>
                      <w:szCs w:val="24"/>
                    </w:rPr>
                    <w:t>ting in on</w:t>
                  </w:r>
                  <w:r w:rsidR="00DE03BF" w:rsidRPr="009C2997">
                    <w:rPr>
                      <w:sz w:val="24"/>
                      <w:szCs w:val="24"/>
                    </w:rPr>
                    <w:t xml:space="preserve"> a select committee hearing</w:t>
                  </w:r>
                  <w:r w:rsidRPr="009C2997">
                    <w:rPr>
                      <w:sz w:val="24"/>
                      <w:szCs w:val="24"/>
                    </w:rPr>
                    <w:t>, meet</w:t>
                  </w:r>
                  <w:r w:rsidR="00BB4D25">
                    <w:rPr>
                      <w:sz w:val="24"/>
                      <w:szCs w:val="24"/>
                    </w:rPr>
                    <w:t>ing</w:t>
                  </w:r>
                  <w:r w:rsidR="00DE03BF" w:rsidRPr="009C2997">
                    <w:rPr>
                      <w:sz w:val="24"/>
                      <w:szCs w:val="24"/>
                    </w:rPr>
                    <w:t xml:space="preserve"> your local MP and the Speaker</w:t>
                  </w:r>
                  <w:r w:rsidR="00BB4D25">
                    <w:rPr>
                      <w:sz w:val="24"/>
                      <w:szCs w:val="24"/>
                    </w:rPr>
                    <w:t xml:space="preserve"> of the House</w:t>
                  </w:r>
                  <w:r w:rsidR="007555EB">
                    <w:rPr>
                      <w:sz w:val="24"/>
                      <w:szCs w:val="24"/>
                    </w:rPr>
                    <w:t xml:space="preserve"> and then being </w:t>
                  </w:r>
                  <w:r w:rsidR="0081260C">
                    <w:rPr>
                      <w:sz w:val="24"/>
                      <w:szCs w:val="24"/>
                    </w:rPr>
                    <w:t xml:space="preserve">presented </w:t>
                  </w:r>
                  <w:r w:rsidR="007555EB">
                    <w:rPr>
                      <w:sz w:val="24"/>
                      <w:szCs w:val="24"/>
                    </w:rPr>
                    <w:t>with your prize.</w:t>
                  </w:r>
                  <w:r w:rsidRPr="009C2997">
                    <w:rPr>
                      <w:sz w:val="24"/>
                      <w:szCs w:val="24"/>
                    </w:rPr>
                    <w:t xml:space="preserve"> </w:t>
                  </w:r>
                </w:p>
                <w:p w:rsidR="00101AE8" w:rsidRDefault="00101AE8" w:rsidP="00101AE8">
                  <w:pPr>
                    <w:jc w:val="both"/>
                  </w:pPr>
                </w:p>
                <w:p w:rsidR="00101AE8" w:rsidRDefault="00101AE8" w:rsidP="00101AE8"/>
                <w:p w:rsidR="00101AE8" w:rsidRPr="00101AE8" w:rsidRDefault="00101AE8" w:rsidP="00101AE8"/>
                <w:p w:rsidR="000E7D24" w:rsidRDefault="000E7D24" w:rsidP="00316C14"/>
              </w:tc>
            </w:tr>
            <w:tr w:rsidR="00AF342F" w:rsidTr="00E53F1D">
              <w:trPr>
                <w:trHeight w:hRule="exact" w:val="8202"/>
              </w:trPr>
              <w:tc>
                <w:tcPr>
                  <w:tcW w:w="8045" w:type="dxa"/>
                  <w:shd w:val="clear" w:color="auto" w:fill="304E56"/>
                </w:tcPr>
                <w:p w:rsidR="00AF342F" w:rsidRDefault="00AF342F" w:rsidP="00316C14">
                  <w:pPr>
                    <w:pStyle w:val="Title"/>
                    <w:rPr>
                      <w:sz w:val="18"/>
                    </w:rPr>
                  </w:pPr>
                </w:p>
                <w:p w:rsidR="00D51941" w:rsidRDefault="00D51941" w:rsidP="00316C14">
                  <w:pPr>
                    <w:pStyle w:val="Title"/>
                    <w:rPr>
                      <w:sz w:val="18"/>
                    </w:rPr>
                  </w:pPr>
                </w:p>
                <w:p w:rsidR="00D51941" w:rsidRPr="00FC4D3E" w:rsidRDefault="00D51941" w:rsidP="00D51941">
                  <w:pPr>
                    <w:tabs>
                      <w:tab w:val="left" w:pos="3744"/>
                    </w:tabs>
                    <w:rPr>
                      <w:color w:val="FFFFFF" w:themeColor="background1"/>
                      <w:sz w:val="22"/>
                      <w:szCs w:val="22"/>
                    </w:rPr>
                  </w:pPr>
                  <w:r w:rsidRPr="00BB4D25">
                    <w:rPr>
                      <w:color w:val="FFFFFF" w:themeColor="background1"/>
                    </w:rPr>
                    <w:t xml:space="preserve">                           </w:t>
                  </w:r>
                  <w:r w:rsidR="00BB4D25" w:rsidRPr="00FC4D3E">
                    <w:rPr>
                      <w:color w:val="FFFFFF" w:themeColor="background1"/>
                      <w:sz w:val="22"/>
                      <w:szCs w:val="22"/>
                      <w:shd w:val="clear" w:color="auto" w:fill="304E56"/>
                    </w:rPr>
                    <w:t>“</w:t>
                  </w:r>
                  <w:r w:rsidRPr="00FC4D3E">
                    <w:rPr>
                      <w:color w:val="FFFFFF" w:themeColor="background1"/>
                      <w:sz w:val="22"/>
                      <w:szCs w:val="22"/>
                    </w:rPr>
                    <w:t>One of the penalties for refusing to participate</w:t>
                  </w:r>
                </w:p>
                <w:p w:rsidR="00D51941" w:rsidRPr="00FC4D3E" w:rsidRDefault="00BB4D25" w:rsidP="00D51941">
                  <w:pPr>
                    <w:tabs>
                      <w:tab w:val="left" w:pos="3744"/>
                    </w:tabs>
                    <w:rPr>
                      <w:color w:val="FFFFFF" w:themeColor="background1"/>
                      <w:sz w:val="22"/>
                      <w:szCs w:val="22"/>
                    </w:rPr>
                  </w:pPr>
                  <w:r w:rsidRPr="00FC4D3E">
                    <w:rPr>
                      <w:color w:val="FFFFFF" w:themeColor="background1"/>
                      <w:sz w:val="22"/>
                      <w:szCs w:val="22"/>
                    </w:rPr>
                    <w:t xml:space="preserve">              </w:t>
                  </w:r>
                  <w:r w:rsidR="00D51941" w:rsidRPr="00FC4D3E">
                    <w:rPr>
                      <w:color w:val="FFFFFF" w:themeColor="background1"/>
                      <w:sz w:val="22"/>
                      <w:szCs w:val="22"/>
                    </w:rPr>
                    <w:t xml:space="preserve"> </w:t>
                  </w:r>
                  <w:r w:rsidRPr="00FC4D3E">
                    <w:rPr>
                      <w:color w:val="FFFFFF" w:themeColor="background1"/>
                      <w:sz w:val="22"/>
                      <w:szCs w:val="22"/>
                    </w:rPr>
                    <w:t>i</w:t>
                  </w:r>
                  <w:r w:rsidR="00D51941" w:rsidRPr="00FC4D3E">
                    <w:rPr>
                      <w:color w:val="FFFFFF" w:themeColor="background1"/>
                      <w:sz w:val="22"/>
                      <w:szCs w:val="22"/>
                    </w:rPr>
                    <w:t>n politics is that you end up by being governed by your inferiors”</w:t>
                  </w:r>
                </w:p>
                <w:p w:rsidR="00D51941" w:rsidRPr="00FC4D3E" w:rsidRDefault="00D51941" w:rsidP="00D51941">
                  <w:pPr>
                    <w:tabs>
                      <w:tab w:val="left" w:pos="3744"/>
                    </w:tabs>
                    <w:rPr>
                      <w:color w:val="FFFFFF" w:themeColor="background1"/>
                      <w:sz w:val="22"/>
                      <w:szCs w:val="22"/>
                    </w:rPr>
                  </w:pPr>
                  <w:r w:rsidRPr="00FC4D3E">
                    <w:rPr>
                      <w:color w:val="FFFFFF" w:themeColor="background1"/>
                      <w:sz w:val="22"/>
                      <w:szCs w:val="22"/>
                    </w:rPr>
                    <w:t xml:space="preserve">                                                        </w:t>
                  </w:r>
                  <w:r w:rsidR="00BB4D25" w:rsidRPr="00FC4D3E">
                    <w:rPr>
                      <w:color w:val="FFFFFF" w:themeColor="background1"/>
                      <w:sz w:val="22"/>
                      <w:szCs w:val="22"/>
                    </w:rPr>
                    <w:t xml:space="preserve">     </w:t>
                  </w:r>
                  <w:r w:rsidRPr="00FC4D3E">
                    <w:rPr>
                      <w:color w:val="FFFFFF" w:themeColor="background1"/>
                      <w:sz w:val="22"/>
                      <w:szCs w:val="22"/>
                    </w:rPr>
                    <w:t>Plato</w:t>
                  </w:r>
                  <w:r w:rsidR="00BB4D25" w:rsidRPr="00FC4D3E">
                    <w:rPr>
                      <w:color w:val="FFFFFF" w:themeColor="background1"/>
                      <w:sz w:val="22"/>
                      <w:szCs w:val="22"/>
                    </w:rPr>
                    <w:t xml:space="preserve"> </w:t>
                  </w:r>
                  <w:r w:rsidR="00E53F1D" w:rsidRPr="00FC4D3E">
                    <w:rPr>
                      <w:color w:val="FFFFFF" w:themeColor="background1"/>
                      <w:sz w:val="22"/>
                      <w:szCs w:val="22"/>
                    </w:rPr>
                    <w:t>(428/27 B.C. – 348 B.C.)</w:t>
                  </w:r>
                </w:p>
                <w:p w:rsidR="00D51941" w:rsidRDefault="00D51941" w:rsidP="00D51941">
                  <w:pPr>
                    <w:tabs>
                      <w:tab w:val="left" w:pos="3744"/>
                    </w:tabs>
                  </w:pPr>
                </w:p>
                <w:p w:rsidR="00D51941" w:rsidRPr="00D51941" w:rsidRDefault="00D51941" w:rsidP="00D51941">
                  <w:pPr>
                    <w:tabs>
                      <w:tab w:val="left" w:pos="3744"/>
                    </w:tabs>
                  </w:pPr>
                </w:p>
              </w:tc>
              <w:tc>
                <w:tcPr>
                  <w:tcW w:w="130" w:type="dxa"/>
                </w:tcPr>
                <w:p w:rsidR="00AF342F" w:rsidRDefault="00D51941">
                  <w:pPr>
                    <w:rPr>
                      <w:b/>
                      <w:bCs/>
                      <w:caps/>
                    </w:rPr>
                  </w:pPr>
                  <w:r>
                    <w:rPr>
                      <w:b/>
                      <w:bCs/>
                      <w:caps/>
                    </w:rPr>
                    <w:tab/>
                  </w:r>
                  <w:r>
                    <w:rPr>
                      <w:b/>
                      <w:bCs/>
                      <w:caps/>
                    </w:rPr>
                    <w:tab/>
                  </w:r>
                </w:p>
              </w:tc>
            </w:tr>
            <w:tr w:rsidR="000E7D24" w:rsidTr="00E53F1D">
              <w:trPr>
                <w:gridAfter w:val="1"/>
                <w:wAfter w:w="130" w:type="dxa"/>
                <w:trHeight w:hRule="exact" w:val="2106"/>
              </w:trPr>
              <w:tc>
                <w:tcPr>
                  <w:tcW w:w="8045" w:type="dxa"/>
                  <w:vAlign w:val="bottom"/>
                </w:tcPr>
                <w:p w:rsidR="000E7D24" w:rsidRDefault="000E7D24"/>
              </w:tc>
            </w:tr>
            <w:tr w:rsidR="00D51941" w:rsidTr="00E53F1D">
              <w:trPr>
                <w:gridAfter w:val="1"/>
                <w:wAfter w:w="130" w:type="dxa"/>
                <w:trHeight w:hRule="exact" w:val="2106"/>
              </w:trPr>
              <w:tc>
                <w:tcPr>
                  <w:tcW w:w="8045" w:type="dxa"/>
                  <w:vAlign w:val="bottom"/>
                </w:tcPr>
                <w:p w:rsidR="00D51941" w:rsidRDefault="00D51941"/>
              </w:tc>
            </w:tr>
            <w:tr w:rsidR="00D51941" w:rsidTr="00E53F1D">
              <w:trPr>
                <w:gridAfter w:val="1"/>
                <w:wAfter w:w="130" w:type="dxa"/>
                <w:trHeight w:hRule="exact" w:val="2106"/>
              </w:trPr>
              <w:tc>
                <w:tcPr>
                  <w:tcW w:w="8045" w:type="dxa"/>
                  <w:vAlign w:val="bottom"/>
                </w:tcPr>
                <w:p w:rsidR="00D51941" w:rsidRDefault="00D51941"/>
              </w:tc>
            </w:tr>
          </w:tbl>
          <w:p w:rsidR="000E7D24" w:rsidRDefault="000E7D24" w:rsidP="0081260C">
            <w:pPr>
              <w:jc w:val="center"/>
            </w:pPr>
          </w:p>
        </w:tc>
        <w:tc>
          <w:tcPr>
            <w:tcW w:w="20" w:type="dxa"/>
            <w:shd w:val="clear" w:color="auto" w:fill="FFFFFF" w:themeFill="background1"/>
          </w:tcPr>
          <w:p w:rsidR="000E7D24" w:rsidRDefault="000E7D24"/>
        </w:tc>
        <w:tc>
          <w:tcPr>
            <w:tcW w:w="2293" w:type="dxa"/>
            <w:shd w:val="clear" w:color="auto" w:fill="FFFFFF" w:themeFill="background1"/>
          </w:tcPr>
          <w:tbl>
            <w:tblPr>
              <w:tblW w:w="2361" w:type="dxa"/>
              <w:tblLayout w:type="fixed"/>
              <w:tblCellMar>
                <w:left w:w="288" w:type="dxa"/>
                <w:right w:w="288" w:type="dxa"/>
              </w:tblCellMar>
              <w:tblLook w:val="04A0" w:firstRow="1" w:lastRow="0" w:firstColumn="1" w:lastColumn="0" w:noHBand="0" w:noVBand="1"/>
              <w:tblCaption w:val="Layout table"/>
            </w:tblPr>
            <w:tblGrid>
              <w:gridCol w:w="2316"/>
              <w:gridCol w:w="45"/>
            </w:tblGrid>
            <w:tr w:rsidR="000E7D24" w:rsidTr="00FC4D3E">
              <w:trPr>
                <w:trHeight w:hRule="exact" w:val="9372"/>
              </w:trPr>
              <w:tc>
                <w:tcPr>
                  <w:tcW w:w="2361" w:type="dxa"/>
                  <w:gridSpan w:val="2"/>
                  <w:shd w:val="clear" w:color="auto" w:fill="304E56"/>
                  <w:tcMar>
                    <w:top w:w="1440" w:type="dxa"/>
                  </w:tcMar>
                </w:tcPr>
                <w:p w:rsidR="00813454" w:rsidRDefault="00935B91" w:rsidP="00333E1C">
                  <w:pPr>
                    <w:pStyle w:val="Heading2"/>
                    <w:tabs>
                      <w:tab w:val="left" w:pos="1642"/>
                    </w:tabs>
                    <w:ind w:left="-145"/>
                    <w:jc w:val="left"/>
                    <w:rPr>
                      <w:sz w:val="22"/>
                      <w:szCs w:val="22"/>
                    </w:rPr>
                  </w:pPr>
                  <w:r>
                    <w:t xml:space="preserve">Useful </w:t>
                  </w:r>
                  <w:r w:rsidR="00784FC6">
                    <w:t>websites</w:t>
                  </w:r>
                  <w:r>
                    <w:t>:</w:t>
                  </w:r>
                </w:p>
                <w:p w:rsidR="00935B91" w:rsidRDefault="00FC4D3E" w:rsidP="00333E1C">
                  <w:pPr>
                    <w:pStyle w:val="Heading2"/>
                    <w:tabs>
                      <w:tab w:val="left" w:pos="1642"/>
                    </w:tabs>
                    <w:ind w:left="-145"/>
                    <w:jc w:val="left"/>
                    <w:rPr>
                      <w:sz w:val="22"/>
                      <w:szCs w:val="22"/>
                    </w:rPr>
                  </w:pPr>
                  <w:hyperlink r:id="rId7" w:history="1">
                    <w:r w:rsidR="00935B91" w:rsidRPr="00935B91">
                      <w:rPr>
                        <w:rStyle w:val="Hyperlink"/>
                        <w:color w:val="FFFFFF" w:themeColor="background1"/>
                        <w:sz w:val="22"/>
                        <w:szCs w:val="22"/>
                      </w:rPr>
                      <w:t>Parliament</w:t>
                    </w:r>
                  </w:hyperlink>
                </w:p>
                <w:p w:rsidR="00242D9F" w:rsidRPr="0051779B" w:rsidRDefault="00FC4D3E" w:rsidP="00333E1C">
                  <w:pPr>
                    <w:pStyle w:val="Heading2"/>
                    <w:tabs>
                      <w:tab w:val="left" w:pos="1642"/>
                    </w:tabs>
                    <w:ind w:left="-145"/>
                    <w:jc w:val="left"/>
                    <w:rPr>
                      <w:sz w:val="22"/>
                      <w:szCs w:val="22"/>
                    </w:rPr>
                  </w:pPr>
                  <w:hyperlink r:id="rId8" w:history="1">
                    <w:r w:rsidR="00242D9F" w:rsidRPr="0051779B">
                      <w:rPr>
                        <w:rStyle w:val="Hyperlink"/>
                        <w:color w:val="FFFFFF" w:themeColor="background1"/>
                        <w:sz w:val="22"/>
                        <w:szCs w:val="22"/>
                      </w:rPr>
                      <w:t>Electoral Commission</w:t>
                    </w:r>
                  </w:hyperlink>
                </w:p>
                <w:p w:rsidR="00784FC6" w:rsidRDefault="00C15F24" w:rsidP="00886A0E">
                  <w:pPr>
                    <w:pStyle w:val="Heading2"/>
                    <w:tabs>
                      <w:tab w:val="left" w:pos="1642"/>
                    </w:tabs>
                    <w:ind w:left="-145" w:right="-221"/>
                    <w:jc w:val="left"/>
                    <w:rPr>
                      <w:color w:val="ED4136" w:themeColor="accent1"/>
                      <w:sz w:val="22"/>
                      <w:szCs w:val="22"/>
                    </w:rPr>
                  </w:pPr>
                  <w:r w:rsidRPr="00784FC6">
                    <w:rPr>
                      <w:sz w:val="28"/>
                      <w:szCs w:val="28"/>
                    </w:rPr>
                    <w:t>Entries should be sent to</w:t>
                  </w:r>
                  <w:r w:rsidR="00784FC6">
                    <w:rPr>
                      <w:sz w:val="28"/>
                      <w:szCs w:val="28"/>
                    </w:rPr>
                    <w:t>:</w:t>
                  </w:r>
                  <w:r>
                    <w:rPr>
                      <w:sz w:val="22"/>
                      <w:szCs w:val="22"/>
                    </w:rPr>
                    <w:t xml:space="preserve"> </w:t>
                  </w:r>
                  <w:hyperlink r:id="rId9" w:history="1">
                    <w:r w:rsidR="00413F54" w:rsidRPr="00E53F1D">
                      <w:rPr>
                        <w:rStyle w:val="Hyperlink"/>
                        <w:color w:val="FFFF00"/>
                        <w:sz w:val="28"/>
                        <w:szCs w:val="28"/>
                      </w:rPr>
                      <w:t>former.members@clear.net.nz</w:t>
                    </w:r>
                  </w:hyperlink>
                  <w:r w:rsidR="00122BC3" w:rsidRPr="00E53F1D">
                    <w:rPr>
                      <w:color w:val="FFFF00"/>
                      <w:sz w:val="22"/>
                      <w:szCs w:val="22"/>
                    </w:rPr>
                    <w:t xml:space="preserve"> </w:t>
                  </w:r>
                </w:p>
                <w:p w:rsidR="00C15F24" w:rsidRPr="00784FC6" w:rsidRDefault="00886A0E" w:rsidP="00886A0E">
                  <w:pPr>
                    <w:pStyle w:val="Heading2"/>
                    <w:tabs>
                      <w:tab w:val="left" w:pos="1642"/>
                    </w:tabs>
                    <w:ind w:left="-145" w:right="-221"/>
                    <w:jc w:val="left"/>
                    <w:rPr>
                      <w:color w:val="ED4136" w:themeColor="accent1"/>
                      <w:sz w:val="28"/>
                      <w:szCs w:val="28"/>
                    </w:rPr>
                  </w:pPr>
                  <w:proofErr w:type="gramStart"/>
                  <w:r w:rsidRPr="00784FC6">
                    <w:rPr>
                      <w:color w:val="ED4136" w:themeColor="accent1"/>
                      <w:sz w:val="28"/>
                      <w:szCs w:val="28"/>
                    </w:rPr>
                    <w:t>by</w:t>
                  </w:r>
                  <w:proofErr w:type="gramEnd"/>
                  <w:r w:rsidRPr="00784FC6">
                    <w:rPr>
                      <w:color w:val="ED4136" w:themeColor="accent1"/>
                      <w:sz w:val="28"/>
                      <w:szCs w:val="28"/>
                    </w:rPr>
                    <w:t xml:space="preserve"> Friday 5</w:t>
                  </w:r>
                  <w:r w:rsidRPr="00784FC6">
                    <w:rPr>
                      <w:color w:val="ED4136" w:themeColor="accent1"/>
                      <w:sz w:val="28"/>
                      <w:szCs w:val="28"/>
                      <w:vertAlign w:val="superscript"/>
                    </w:rPr>
                    <w:t>th</w:t>
                  </w:r>
                  <w:r w:rsidRPr="00784FC6">
                    <w:rPr>
                      <w:color w:val="ED4136" w:themeColor="accent1"/>
                      <w:sz w:val="28"/>
                      <w:szCs w:val="28"/>
                    </w:rPr>
                    <w:t xml:space="preserve"> May 2017.</w:t>
                  </w:r>
                </w:p>
                <w:p w:rsidR="00886A0E" w:rsidRDefault="00886A0E" w:rsidP="00333E1C">
                  <w:pPr>
                    <w:pStyle w:val="Heading2"/>
                    <w:tabs>
                      <w:tab w:val="left" w:pos="1642"/>
                    </w:tabs>
                    <w:ind w:left="-145"/>
                    <w:jc w:val="left"/>
                    <w:rPr>
                      <w:sz w:val="22"/>
                      <w:szCs w:val="22"/>
                    </w:rPr>
                  </w:pPr>
                  <w:r>
                    <w:rPr>
                      <w:sz w:val="22"/>
                      <w:szCs w:val="22"/>
                    </w:rPr>
                    <w:t>Essays should be no longer than 1500 words</w:t>
                  </w:r>
                </w:p>
                <w:p w:rsidR="00886A0E" w:rsidRDefault="00886A0E" w:rsidP="00333E1C">
                  <w:pPr>
                    <w:pStyle w:val="Heading2"/>
                    <w:tabs>
                      <w:tab w:val="left" w:pos="1642"/>
                    </w:tabs>
                    <w:ind w:left="-145"/>
                    <w:jc w:val="left"/>
                    <w:rPr>
                      <w:sz w:val="22"/>
                      <w:szCs w:val="22"/>
                    </w:rPr>
                  </w:pPr>
                </w:p>
                <w:p w:rsidR="00886A0E" w:rsidRDefault="00886A0E" w:rsidP="00333E1C">
                  <w:pPr>
                    <w:pStyle w:val="Heading2"/>
                    <w:tabs>
                      <w:tab w:val="left" w:pos="1642"/>
                    </w:tabs>
                    <w:ind w:left="-145"/>
                    <w:jc w:val="left"/>
                    <w:rPr>
                      <w:sz w:val="22"/>
                      <w:szCs w:val="22"/>
                    </w:rPr>
                  </w:pPr>
                </w:p>
                <w:p w:rsidR="00886A0E" w:rsidRPr="00935B91" w:rsidRDefault="00886A0E" w:rsidP="00333E1C">
                  <w:pPr>
                    <w:pStyle w:val="Heading2"/>
                    <w:tabs>
                      <w:tab w:val="left" w:pos="1642"/>
                    </w:tabs>
                    <w:ind w:left="-145"/>
                    <w:jc w:val="left"/>
                    <w:rPr>
                      <w:sz w:val="22"/>
                      <w:szCs w:val="22"/>
                    </w:rPr>
                  </w:pPr>
                </w:p>
                <w:p w:rsidR="00813454" w:rsidRPr="00813454" w:rsidRDefault="00813454" w:rsidP="00333E1C">
                  <w:pPr>
                    <w:ind w:left="-145"/>
                  </w:pPr>
                </w:p>
                <w:p w:rsidR="00813454" w:rsidRPr="00813454" w:rsidRDefault="00813454" w:rsidP="00333E1C">
                  <w:pPr>
                    <w:ind w:left="-145"/>
                  </w:pPr>
                </w:p>
                <w:p w:rsidR="00813454" w:rsidRPr="00813454" w:rsidRDefault="00813454" w:rsidP="00333E1C">
                  <w:pPr>
                    <w:ind w:left="-145"/>
                  </w:pPr>
                </w:p>
                <w:p w:rsidR="00813454" w:rsidRPr="00813454" w:rsidRDefault="00813454" w:rsidP="00333E1C">
                  <w:pPr>
                    <w:ind w:left="-145"/>
                  </w:pPr>
                </w:p>
                <w:p w:rsidR="000E7D24" w:rsidRPr="00813454" w:rsidRDefault="000E7D24" w:rsidP="00333E1C">
                  <w:pPr>
                    <w:ind w:left="-145"/>
                  </w:pPr>
                </w:p>
              </w:tc>
            </w:tr>
            <w:tr w:rsidR="000E7D24" w:rsidTr="00FC4D3E">
              <w:trPr>
                <w:gridAfter w:val="1"/>
                <w:wAfter w:w="45" w:type="dxa"/>
                <w:trHeight w:hRule="exact" w:val="253"/>
              </w:trPr>
              <w:tc>
                <w:tcPr>
                  <w:tcW w:w="2316" w:type="dxa"/>
                </w:tcPr>
                <w:p w:rsidR="000E7D24" w:rsidRDefault="000E7D24"/>
              </w:tc>
            </w:tr>
            <w:tr w:rsidR="000E7D24" w:rsidTr="00E53F1D">
              <w:trPr>
                <w:gridAfter w:val="1"/>
                <w:wAfter w:w="45" w:type="dxa"/>
                <w:trHeight w:hRule="exact" w:val="3345"/>
              </w:trPr>
              <w:tc>
                <w:tcPr>
                  <w:tcW w:w="2316" w:type="dxa"/>
                  <w:shd w:val="clear" w:color="auto" w:fill="C71C12" w:themeFill="accent1" w:themeFillShade="BF"/>
                  <w:tcMar>
                    <w:top w:w="216" w:type="dxa"/>
                  </w:tcMar>
                </w:tcPr>
                <w:p w:rsidR="000E7D24" w:rsidRDefault="00101AE8">
                  <w:pPr>
                    <w:pStyle w:val="Heading3"/>
                  </w:pPr>
                  <w:r>
                    <w:t>The association of former members of the parliament of new zealand</w:t>
                  </w:r>
                </w:p>
                <w:p w:rsidR="00372E7D" w:rsidRDefault="00372E7D">
                  <w:pPr>
                    <w:pStyle w:val="Heading3"/>
                  </w:pPr>
                </w:p>
                <w:p w:rsidR="00372E7D" w:rsidRDefault="00372E7D">
                  <w:pPr>
                    <w:pStyle w:val="Heading3"/>
                  </w:pPr>
                </w:p>
                <w:p w:rsidR="00101AE8" w:rsidRDefault="00101AE8">
                  <w:pPr>
                    <w:pStyle w:val="ContactInfo"/>
                  </w:pPr>
                </w:p>
                <w:p w:rsidR="000E7D24" w:rsidRDefault="000E7D24" w:rsidP="00372E7D">
                  <w:pPr>
                    <w:pStyle w:val="ContactInfo"/>
                  </w:pPr>
                </w:p>
                <w:p w:rsidR="00372E7D" w:rsidRDefault="00372E7D" w:rsidP="00372E7D">
                  <w:pPr>
                    <w:pStyle w:val="ContactInfo"/>
                  </w:pPr>
                </w:p>
                <w:p w:rsidR="00372E7D" w:rsidRDefault="00372E7D" w:rsidP="00372E7D">
                  <w:pPr>
                    <w:pStyle w:val="ContactInfo"/>
                  </w:pPr>
                </w:p>
              </w:tc>
            </w:tr>
          </w:tbl>
          <w:p w:rsidR="00404532" w:rsidRDefault="00404532" w:rsidP="004E29D6">
            <w:pPr>
              <w:ind w:left="284" w:firstLine="121"/>
            </w:pPr>
            <w:r>
              <w:t xml:space="preserve">   </w:t>
            </w:r>
            <w:r w:rsidR="004E29D6">
              <w:rPr>
                <w:noProof/>
                <w:lang w:val="en-AU" w:eastAsia="en-AU"/>
              </w:rPr>
              <w:drawing>
                <wp:inline distT="0" distB="0" distL="0" distR="0" wp14:anchorId="1761047A" wp14:editId="7FF58346">
                  <wp:extent cx="825500" cy="944759"/>
                  <wp:effectExtent l="0" t="0" r="0" b="8255"/>
                  <wp:docPr id="1" name="Picture 1" descr="cid:image001.jpg@01D29434.7E50F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9434.7E50F21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8076" b="18343"/>
                          <a:stretch/>
                        </pic:blipFill>
                        <pic:spPr bwMode="auto">
                          <a:xfrm>
                            <a:off x="0" y="0"/>
                            <a:ext cx="1048777" cy="1200292"/>
                          </a:xfrm>
                          <a:prstGeom prst="rect">
                            <a:avLst/>
                          </a:prstGeom>
                          <a:noFill/>
                          <a:ln>
                            <a:noFill/>
                          </a:ln>
                          <a:extLst>
                            <a:ext uri="{53640926-AAD7-44D8-BBD7-CCE9431645EC}">
                              <a14:shadowObscured xmlns:a14="http://schemas.microsoft.com/office/drawing/2010/main"/>
                            </a:ext>
                          </a:extLst>
                        </pic:spPr>
                      </pic:pic>
                    </a:graphicData>
                  </a:graphic>
                </wp:inline>
              </w:drawing>
            </w:r>
          </w:p>
          <w:p w:rsidR="000E7D24" w:rsidRPr="00404532" w:rsidRDefault="00404532" w:rsidP="004E29D6">
            <w:r>
              <w:rPr>
                <w:noProof/>
                <w:lang w:val="en-AU" w:eastAsia="en-AU"/>
              </w:rPr>
              <w:t xml:space="preserve">    </w:t>
            </w:r>
            <w:r w:rsidR="00333E1C">
              <w:t xml:space="preserve"> </w:t>
            </w:r>
            <w:r w:rsidR="00C53D3A">
              <w:t xml:space="preserve">             </w:t>
            </w:r>
          </w:p>
        </w:tc>
        <w:bookmarkStart w:id="0" w:name="_GoBack"/>
        <w:bookmarkEnd w:id="0"/>
      </w:tr>
    </w:tbl>
    <w:p w:rsidR="00E53F1D" w:rsidRDefault="00E53F1D" w:rsidP="00E53F1D">
      <w:pPr>
        <w:pStyle w:val="NoSpacing"/>
      </w:pPr>
    </w:p>
    <w:sectPr w:rsidR="00E53F1D" w:rsidSect="00333E1C">
      <w:pgSz w:w="12240" w:h="15840"/>
      <w:pgMar w:top="426"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95"/>
    <w:rsid w:val="000E7D24"/>
    <w:rsid w:val="00101AE8"/>
    <w:rsid w:val="00122BC3"/>
    <w:rsid w:val="00242D9F"/>
    <w:rsid w:val="00316C14"/>
    <w:rsid w:val="00333E1C"/>
    <w:rsid w:val="00372E7D"/>
    <w:rsid w:val="00404532"/>
    <w:rsid w:val="00413F54"/>
    <w:rsid w:val="004E29D6"/>
    <w:rsid w:val="0051779B"/>
    <w:rsid w:val="00570157"/>
    <w:rsid w:val="005A2AD2"/>
    <w:rsid w:val="006B0E81"/>
    <w:rsid w:val="007555EB"/>
    <w:rsid w:val="00784FC6"/>
    <w:rsid w:val="0081260C"/>
    <w:rsid w:val="00813454"/>
    <w:rsid w:val="00847E1E"/>
    <w:rsid w:val="00886A0E"/>
    <w:rsid w:val="008C4E75"/>
    <w:rsid w:val="00930815"/>
    <w:rsid w:val="00935B91"/>
    <w:rsid w:val="009C2997"/>
    <w:rsid w:val="00A40E0A"/>
    <w:rsid w:val="00AF342F"/>
    <w:rsid w:val="00BB4D25"/>
    <w:rsid w:val="00BC0810"/>
    <w:rsid w:val="00C15F24"/>
    <w:rsid w:val="00C37B83"/>
    <w:rsid w:val="00C53D3A"/>
    <w:rsid w:val="00D366B9"/>
    <w:rsid w:val="00D51941"/>
    <w:rsid w:val="00DE03BF"/>
    <w:rsid w:val="00E1280E"/>
    <w:rsid w:val="00E12D95"/>
    <w:rsid w:val="00E42F57"/>
    <w:rsid w:val="00E53F1D"/>
    <w:rsid w:val="00EE5606"/>
    <w:rsid w:val="00FC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AC7FAC1-3157-4C7E-A4A7-030DE9BA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40"/>
    </w:pPr>
    <w:rPr>
      <w:color w:val="C71C12" w:themeColor="accent1" w:themeShade="BF"/>
    </w:rPr>
  </w:style>
  <w:style w:type="character" w:customStyle="1" w:styleId="SubtitleChar">
    <w:name w:val="Subtitle Char"/>
    <w:basedOn w:val="DefaultParagraphFont"/>
    <w:link w:val="Subtitle"/>
    <w:uiPriority w:val="2"/>
    <w:rPr>
      <w:rFonts w:asciiTheme="majorHAnsi" w:eastAsiaTheme="majorEastAsia" w:hAnsiTheme="majorHAnsi" w:cstheme="majorBidi"/>
      <w:b/>
      <w:bCs/>
      <w:caps/>
      <w:color w:val="C71C12" w:themeColor="accent1" w:themeShade="BF"/>
      <w:kern w:val="28"/>
      <w:sz w:val="106"/>
      <w:szCs w:val="106"/>
    </w:rPr>
  </w:style>
  <w:style w:type="paragraph" w:styleId="Title">
    <w:name w:val="Title"/>
    <w:basedOn w:val="Normal"/>
    <w:link w:val="TitleChar"/>
    <w:uiPriority w:val="1"/>
    <w:qFormat/>
    <w:pPr>
      <w:spacing w:after="0" w:line="192" w:lineRule="auto"/>
    </w:pPr>
    <w:rPr>
      <w:rFonts w:asciiTheme="majorHAnsi" w:eastAsiaTheme="majorEastAsia" w:hAnsiTheme="majorHAnsi" w:cstheme="majorBidi"/>
      <w:b/>
      <w:bCs/>
      <w:caps/>
      <w:kern w:val="28"/>
      <w:sz w:val="106"/>
      <w:szCs w:val="106"/>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C71C12" w:themeColor="accent1" w:themeShade="BF"/>
        <w:bottom w:val="single" w:sz="4" w:space="10" w:color="C71C12" w:themeColor="accent1" w:themeShade="BF"/>
      </w:pBdr>
      <w:spacing w:before="360" w:after="360"/>
      <w:ind w:left="864" w:right="864"/>
      <w:jc w:val="center"/>
    </w:pPr>
    <w:rPr>
      <w:i/>
      <w:iCs/>
      <w:color w:val="C71C12" w:themeColor="accent1" w:themeShade="BF"/>
    </w:rPr>
  </w:style>
  <w:style w:type="character" w:customStyle="1" w:styleId="IntenseQuoteChar">
    <w:name w:val="Intense Quote Char"/>
    <w:basedOn w:val="DefaultParagraphFont"/>
    <w:link w:val="IntenseQuote"/>
    <w:uiPriority w:val="30"/>
    <w:semiHidden/>
    <w:rPr>
      <w:i/>
      <w:iCs/>
      <w:color w:val="C71C12" w:themeColor="accent1" w:themeShade="BF"/>
    </w:rPr>
  </w:style>
  <w:style w:type="character" w:styleId="IntenseReference">
    <w:name w:val="Intense Reference"/>
    <w:basedOn w:val="DefaultParagraphFont"/>
    <w:uiPriority w:val="32"/>
    <w:semiHidden/>
    <w:unhideWhenUsed/>
    <w:qFormat/>
    <w:rPr>
      <w:b/>
      <w:bCs/>
      <w:caps w:val="0"/>
      <w:smallCaps/>
      <w:color w:val="C71C12" w:themeColor="accent1" w:themeShade="BF"/>
      <w:spacing w:val="5"/>
    </w:rPr>
  </w:style>
  <w:style w:type="character" w:styleId="Hyperlink">
    <w:name w:val="Hyperlink"/>
    <w:basedOn w:val="DefaultParagraphFont"/>
    <w:uiPriority w:val="99"/>
    <w:unhideWhenUsed/>
    <w:rsid w:val="00935B91"/>
    <w:rPr>
      <w:color w:val="3D537E" w:themeColor="hyperlink"/>
      <w:u w:val="single"/>
    </w:rPr>
  </w:style>
  <w:style w:type="character" w:styleId="FollowedHyperlink">
    <w:name w:val="FollowedHyperlink"/>
    <w:basedOn w:val="DefaultParagraphFont"/>
    <w:uiPriority w:val="99"/>
    <w:semiHidden/>
    <w:unhideWhenUsed/>
    <w:rsid w:val="00886A0E"/>
    <w:rPr>
      <w:color w:val="6047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ions.org.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arliament.nz/en/"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cid:image001.jpg@01D29434.7E50F21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ormer.members@clear.ne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ie\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F9B81-C341-4D9A-80F0-7D98730AF851}">
  <ds:schemaRefs>
    <ds:schemaRef ds:uri="http://schemas.microsoft.com/sharepoint/v3/contenttype/forms"/>
  </ds:schemaRefs>
</ds:datastoreItem>
</file>

<file path=customXml/itemProps2.xml><?xml version="1.0" encoding="utf-8"?>
<ds:datastoreItem xmlns:ds="http://schemas.openxmlformats.org/officeDocument/2006/customXml" ds:itemID="{FBF53882-18BD-453D-B787-180784D5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(autumn).dotx</Template>
  <TotalTime>317</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dc:creator>
  <cp:keywords/>
  <dc:description/>
  <cp:lastModifiedBy>Bessie</cp:lastModifiedBy>
  <cp:revision>32</cp:revision>
  <cp:lastPrinted>2012-12-25T21:02:00Z</cp:lastPrinted>
  <dcterms:created xsi:type="dcterms:W3CDTF">2017-03-05T06:02:00Z</dcterms:created>
  <dcterms:modified xsi:type="dcterms:W3CDTF">2017-03-15T19:15:00Z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ies>
</file>