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2E4" w:rsidRPr="00C73540" w:rsidRDefault="007322E4" w:rsidP="007322E4">
      <w:pPr>
        <w:pStyle w:val="Heading1"/>
        <w:rPr>
          <w:rFonts w:ascii="Palatino" w:hAnsi="Palatino"/>
          <w:b/>
          <w:lang w:val="en-AU"/>
        </w:rPr>
      </w:pPr>
      <w:r w:rsidRPr="00C73540">
        <w:rPr>
          <w:rFonts w:ascii="Palatino" w:hAnsi="Palatino"/>
          <w:lang w:val="en-AU"/>
        </w:rPr>
        <w:t>Fronting the Show</w:t>
      </w:r>
    </w:p>
    <w:p w:rsidR="007322E4" w:rsidRPr="00C73540" w:rsidRDefault="007322E4" w:rsidP="007322E4">
      <w:pPr>
        <w:pStyle w:val="Heading2"/>
        <w:rPr>
          <w:rFonts w:ascii="Palatino" w:hAnsi="Palatino"/>
          <w:lang w:val="en-AU"/>
        </w:rPr>
      </w:pPr>
      <w:r w:rsidRPr="00C73540">
        <w:rPr>
          <w:rFonts w:ascii="Palatino" w:hAnsi="Palatino"/>
          <w:lang w:val="en-AU"/>
        </w:rPr>
        <w:t>by Liz Oakes</w:t>
      </w:r>
    </w:p>
    <w:p w:rsidR="007322E4" w:rsidRPr="00C73540" w:rsidRDefault="007322E4" w:rsidP="007322E4">
      <w:pPr>
        <w:rPr>
          <w:rFonts w:ascii="Palatino" w:hAnsi="Palatino"/>
          <w:lang w:val="en-AU"/>
        </w:rPr>
      </w:pPr>
      <w:r w:rsidRPr="00C73540">
        <w:rPr>
          <w:rFonts w:ascii="Palatino" w:hAnsi="Palatino"/>
          <w:lang w:val="en-AU"/>
        </w:rPr>
        <w:t>This text is levelled at Gold 1.</w:t>
      </w:r>
    </w:p>
    <w:p w:rsidR="007322E4" w:rsidRPr="00C73540" w:rsidRDefault="007322E4" w:rsidP="007322E4">
      <w:pPr>
        <w:pStyle w:val="Heading2"/>
        <w:rPr>
          <w:rFonts w:ascii="Palatino" w:hAnsi="Palatino"/>
          <w:lang w:val="en-AU"/>
        </w:rPr>
      </w:pPr>
      <w:r w:rsidRPr="00C73540">
        <w:rPr>
          <w:rFonts w:ascii="Palatino" w:hAnsi="Palatino"/>
          <w:lang w:val="en-AU"/>
        </w:rPr>
        <w:t xml:space="preserve">Overview  </w:t>
      </w:r>
    </w:p>
    <w:p w:rsidR="007322E4" w:rsidRPr="00C73540" w:rsidRDefault="007322E4" w:rsidP="007322E4">
      <w:pPr>
        <w:rPr>
          <w:rFonts w:ascii="Palatino" w:hAnsi="Palatino"/>
          <w:lang w:val="en-AU"/>
        </w:rPr>
      </w:pPr>
      <w:r w:rsidRPr="00C73540">
        <w:rPr>
          <w:rFonts w:ascii="Palatino" w:hAnsi="Palatino"/>
          <w:lang w:val="en-AU"/>
        </w:rPr>
        <w:t xml:space="preserve">Daniel has a special job – fronting a programme about zebras.  In this first-person recount, he explains what he has to do and how he feels as a result.   </w:t>
      </w:r>
    </w:p>
    <w:p w:rsidR="007322E4" w:rsidRPr="00C73540" w:rsidRDefault="007322E4" w:rsidP="007322E4">
      <w:pPr>
        <w:rPr>
          <w:rFonts w:ascii="Palatino" w:hAnsi="Palatino"/>
          <w:lang w:val="en-AU"/>
        </w:rPr>
      </w:pPr>
      <w:r w:rsidRPr="00C73540">
        <w:rPr>
          <w:rFonts w:ascii="Palatino" w:hAnsi="Palatino"/>
          <w:lang w:val="en-AU"/>
        </w:rPr>
        <w:t>The event takes place in a zoo, but the focus of the text is on the filming process.  This article provides opportunities for students to identify and infer both facts and feelings.  It also supports a discussion around the pros and cons of hard work.</w:t>
      </w:r>
    </w:p>
    <w:p w:rsidR="007322E4" w:rsidRPr="00C73540" w:rsidRDefault="007322E4" w:rsidP="007322E4">
      <w:pPr>
        <w:rPr>
          <w:rFonts w:ascii="Palatino" w:hAnsi="Palatino"/>
          <w:lang w:val="en-AU"/>
        </w:rPr>
      </w:pPr>
      <w:r w:rsidRPr="00C73540">
        <w:rPr>
          <w:rFonts w:ascii="Palatino" w:hAnsi="Palatino"/>
          <w:lang w:val="en-AU"/>
        </w:rPr>
        <w:t xml:space="preserve">There is an audio version of the text on the </w:t>
      </w:r>
      <w:r w:rsidRPr="00C73540">
        <w:rPr>
          <w:rFonts w:ascii="Palatino" w:hAnsi="Palatino"/>
          <w:i/>
          <w:lang w:val="en-AU"/>
        </w:rPr>
        <w:t>Junior Journal 40 and 41</w:t>
      </w:r>
      <w:r w:rsidRPr="00C73540">
        <w:rPr>
          <w:rFonts w:ascii="Palatino" w:hAnsi="Palatino"/>
          <w:lang w:val="en-AU"/>
        </w:rPr>
        <w:t xml:space="preserve"> CD.</w:t>
      </w:r>
    </w:p>
    <w:p w:rsidR="007322E4" w:rsidRPr="00C73540" w:rsidRDefault="007322E4" w:rsidP="007322E4">
      <w:pPr>
        <w:pStyle w:val="Heading2"/>
        <w:rPr>
          <w:rFonts w:ascii="Palatino" w:hAnsi="Palatino"/>
          <w:lang w:val="en-AU"/>
        </w:rPr>
      </w:pPr>
      <w:r w:rsidRPr="00C73540">
        <w:rPr>
          <w:rFonts w:ascii="Palatino" w:hAnsi="Palatino"/>
          <w:lang w:val="en-AU"/>
        </w:rPr>
        <w:t>Cross-curriculum links</w:t>
      </w:r>
    </w:p>
    <w:p w:rsidR="007322E4" w:rsidRPr="00C73540" w:rsidRDefault="007322E4" w:rsidP="007322E4">
      <w:pPr>
        <w:pStyle w:val="ListBullet"/>
      </w:pPr>
      <w:r w:rsidRPr="00C73540">
        <w:t>Social sciences (level 1) – Understand that people have different roles and responsibilities as part of their participation in groups.</w:t>
      </w:r>
    </w:p>
    <w:p w:rsidR="007322E4" w:rsidRPr="00C73540" w:rsidRDefault="007322E4" w:rsidP="007322E4">
      <w:pPr>
        <w:pStyle w:val="Heading2"/>
        <w:rPr>
          <w:rFonts w:ascii="Palatino" w:hAnsi="Palatino"/>
          <w:lang w:val="en-AU"/>
        </w:rPr>
      </w:pPr>
      <w:r w:rsidRPr="00C73540">
        <w:rPr>
          <w:rFonts w:ascii="Palatino" w:hAnsi="Palatino"/>
          <w:lang w:val="en-AU"/>
        </w:rPr>
        <w:t>Related texts</w:t>
      </w:r>
    </w:p>
    <w:p w:rsidR="007322E4" w:rsidRPr="00C73540" w:rsidRDefault="007322E4" w:rsidP="007322E4">
      <w:pPr>
        <w:pStyle w:val="ListBullet"/>
        <w:rPr>
          <w:i/>
        </w:rPr>
      </w:pPr>
      <w:r w:rsidRPr="00C73540">
        <w:t xml:space="preserve">Texts about presenting or performing: </w:t>
      </w:r>
      <w:r w:rsidRPr="00C73540">
        <w:rPr>
          <w:i/>
        </w:rPr>
        <w:t>I Want to be the Fox</w:t>
      </w:r>
      <w:r w:rsidRPr="00C73540">
        <w:t xml:space="preserve"> (RTR, Green), “Kapa Haka Festival” (SJ 1.2.09)</w:t>
      </w:r>
    </w:p>
    <w:p w:rsidR="007322E4" w:rsidRPr="00C73540" w:rsidRDefault="007322E4" w:rsidP="007322E4">
      <w:pPr>
        <w:pStyle w:val="Heading2"/>
        <w:rPr>
          <w:rFonts w:ascii="Palatino" w:hAnsi="Palatino"/>
          <w:lang w:val="en-AU"/>
        </w:rPr>
      </w:pPr>
      <w:r w:rsidRPr="00C73540">
        <w:rPr>
          <w:rFonts w:ascii="Palatino" w:hAnsi="Palatino"/>
          <w:lang w:val="en-AU"/>
        </w:rPr>
        <w:t xml:space="preserve">Text characteristics that relate to the reading standard for after three years at school </w:t>
      </w:r>
    </w:p>
    <w:p w:rsidR="007322E4" w:rsidRPr="00C73540" w:rsidRDefault="007322E4" w:rsidP="007322E4">
      <w:pPr>
        <w:pStyle w:val="ListBullet"/>
      </w:pPr>
      <w:r w:rsidRPr="00C73540">
        <w:t xml:space="preserve">The mix of a familiar setting (the zoo) and an unfamiliar context (presenting a TV programme) </w:t>
      </w:r>
    </w:p>
    <w:p w:rsidR="007322E4" w:rsidRPr="00C73540" w:rsidRDefault="007322E4" w:rsidP="007322E4">
      <w:pPr>
        <w:pStyle w:val="ListBullet"/>
      </w:pPr>
      <w:r w:rsidRPr="00C73540">
        <w:t>The shifts in time and place: the use of the present tense to describe Daniel’s filming experience and the change to the past tense on page 12, when he is watching the programme some months later.  These shifts are indicated by adverbs or adverbial phrases (indicators of time), such as, “when”, “First up”, “sometimes”, “At other times”, “then”, “Next up”, “As the morning goes on”, “at the end”</w:t>
      </w:r>
    </w:p>
    <w:p w:rsidR="007322E4" w:rsidRPr="00C73540" w:rsidRDefault="007322E4" w:rsidP="007322E4">
      <w:pPr>
        <w:pStyle w:val="ListBullet"/>
      </w:pPr>
      <w:r w:rsidRPr="00C73540">
        <w:t>A mix of explicit and implicit information, within text and photographs, that requires students to infer information about filming and the presenter’s feelings about the experience, for example, the underlying idea that hard work reaps rewards</w:t>
      </w:r>
    </w:p>
    <w:p w:rsidR="007322E4" w:rsidRPr="00C73540" w:rsidRDefault="007322E4" w:rsidP="007322E4">
      <w:pPr>
        <w:pStyle w:val="ListBullet"/>
      </w:pPr>
      <w:r w:rsidRPr="00C73540">
        <w:t>Some unfamiliar words or phrases, the meanings of which are supported by the context or illustrations, for example:</w:t>
      </w:r>
    </w:p>
    <w:p w:rsidR="007322E4" w:rsidRPr="00C73540" w:rsidRDefault="007322E4" w:rsidP="007322E4">
      <w:pPr>
        <w:pStyle w:val="Listbullet2"/>
        <w:rPr>
          <w:rFonts w:ascii="Palatino" w:hAnsi="Palatino"/>
        </w:rPr>
      </w:pPr>
      <w:r w:rsidRPr="00C73540">
        <w:rPr>
          <w:rFonts w:ascii="Palatino" w:hAnsi="Palatino"/>
        </w:rPr>
        <w:t xml:space="preserve">the subject-specific language of film, much of which is included in the glossary, for example: “programme”, “camera operator”, “film shoot”, “microphone”, “camera starts to roll”, “close up” </w:t>
      </w:r>
    </w:p>
    <w:p w:rsidR="007322E4" w:rsidRPr="00C73540" w:rsidRDefault="007322E4" w:rsidP="007322E4">
      <w:pPr>
        <w:pStyle w:val="Listbullet2"/>
        <w:rPr>
          <w:rFonts w:ascii="Palatino" w:hAnsi="Palatino"/>
        </w:rPr>
      </w:pPr>
      <w:r w:rsidRPr="00C73540">
        <w:rPr>
          <w:rFonts w:ascii="Palatino" w:hAnsi="Palatino"/>
        </w:rPr>
        <w:t xml:space="preserve">some common words that have new or less common meanings in this context: “present”, “shoot”, “front”, “hooks”, “record”, “roll”, “bark”, “cut”, “close”. </w:t>
      </w:r>
    </w:p>
    <w:p w:rsidR="007322E4" w:rsidRPr="00C73540" w:rsidRDefault="007322E4" w:rsidP="007322E4">
      <w:pPr>
        <w:pStyle w:val="ListBullet"/>
      </w:pPr>
      <w:r w:rsidRPr="00C73540">
        <w:t xml:space="preserve">Ideas and information organised in paragraphs </w:t>
      </w:r>
    </w:p>
    <w:p w:rsidR="007322E4" w:rsidRPr="00C73540" w:rsidRDefault="007322E4" w:rsidP="007322E4">
      <w:pPr>
        <w:pStyle w:val="ListBullet"/>
      </w:pPr>
      <w:r w:rsidRPr="00C73540">
        <w:lastRenderedPageBreak/>
        <w:t>A variety of sentence structures, including complex sentences, and words such as “as”, “because”, “but”, “so”, “than”, “that’s”, and “while” to link ideas</w:t>
      </w:r>
    </w:p>
    <w:p w:rsidR="007322E4" w:rsidRPr="00C73540" w:rsidRDefault="007322E4" w:rsidP="007322E4">
      <w:pPr>
        <w:pStyle w:val="ListBullet"/>
      </w:pPr>
      <w:r w:rsidRPr="00C73540">
        <w:t>The inclusion of direct speech, some of which is the script that Daniel has to follow in his role as presenter.</w:t>
      </w:r>
    </w:p>
    <w:p w:rsidR="007322E4" w:rsidRPr="00C73540" w:rsidRDefault="007322E4" w:rsidP="007322E4">
      <w:pPr>
        <w:pStyle w:val="Heading2"/>
        <w:rPr>
          <w:rFonts w:ascii="Palatino" w:hAnsi="Palatino"/>
          <w:lang w:val="en-AU"/>
        </w:rPr>
      </w:pPr>
      <w:r w:rsidRPr="00C73540">
        <w:rPr>
          <w:rFonts w:ascii="Palatino" w:hAnsi="Palatino"/>
          <w:lang w:val="en-AU"/>
        </w:rPr>
        <w:t>Suggested reading purpose</w:t>
      </w:r>
    </w:p>
    <w:p w:rsidR="007322E4" w:rsidRPr="00C73540" w:rsidRDefault="007322E4" w:rsidP="007322E4">
      <w:pPr>
        <w:rPr>
          <w:rFonts w:ascii="Palatino" w:hAnsi="Palatino"/>
          <w:i/>
        </w:rPr>
      </w:pPr>
      <w:r w:rsidRPr="00C73540">
        <w:rPr>
          <w:rFonts w:ascii="Palatino" w:hAnsi="Palatino"/>
          <w:i/>
        </w:rPr>
        <w:t>(What can the students expect to find out and/or think about as a result of reading this text?)</w:t>
      </w:r>
    </w:p>
    <w:p w:rsidR="007322E4" w:rsidRPr="00C73540" w:rsidRDefault="007322E4" w:rsidP="007322E4">
      <w:pPr>
        <w:pStyle w:val="ListBullet"/>
      </w:pPr>
      <w:r w:rsidRPr="00C73540">
        <w:t>To find out about a boy’s experiences of doing an important job, including what he did and how he felt</w:t>
      </w:r>
    </w:p>
    <w:p w:rsidR="007322E4" w:rsidRPr="00C73540" w:rsidRDefault="007322E4" w:rsidP="007322E4">
      <w:pPr>
        <w:pStyle w:val="Heading2"/>
        <w:rPr>
          <w:rFonts w:ascii="Palatino" w:hAnsi="Palatino"/>
          <w:lang w:val="en-AU"/>
        </w:rPr>
      </w:pPr>
      <w:r w:rsidRPr="00C73540">
        <w:rPr>
          <w:rFonts w:ascii="Palatino" w:hAnsi="Palatino"/>
          <w:lang w:val="en-AU"/>
        </w:rPr>
        <w:t>Setting a learning goal</w:t>
      </w:r>
    </w:p>
    <w:p w:rsidR="007322E4" w:rsidRPr="00C73540" w:rsidRDefault="007322E4" w:rsidP="007322E4">
      <w:pPr>
        <w:rPr>
          <w:rFonts w:ascii="Palatino" w:hAnsi="Palatino"/>
          <w:i/>
          <w:lang w:val="en-AU"/>
        </w:rPr>
      </w:pPr>
      <w:r w:rsidRPr="00C73540">
        <w:rPr>
          <w:rFonts w:ascii="Palatino" w:hAnsi="Palatino"/>
          <w:i/>
          <w:lang w:val="en-AU"/>
        </w:rPr>
        <w:t xml:space="preserve">(What opportunities does this text provide for students to learn more about how to “read, respond to, and think critically about” texts?) </w:t>
      </w:r>
    </w:p>
    <w:p w:rsidR="007322E4" w:rsidRPr="00C73540" w:rsidRDefault="007322E4" w:rsidP="007322E4">
      <w:pPr>
        <w:rPr>
          <w:rFonts w:ascii="Palatino" w:hAnsi="Palatino"/>
          <w:lang w:val="en-AU"/>
        </w:rPr>
      </w:pPr>
      <w:r w:rsidRPr="00C73540">
        <w:rPr>
          <w:rFonts w:ascii="Palatino" w:hAnsi="Palatino"/>
          <w:lang w:val="en-AU"/>
        </w:rPr>
        <w:t>To meet the reading purpose, students need to draw on a range of comprehension and processing strategies, often simultaneously.  Select and adapt from those below to set your learning goal.  Be guided by your students’ particular needs and experiences: who they are, where they come from, and what they bring (</w:t>
      </w:r>
      <w:r w:rsidRPr="00C73540">
        <w:rPr>
          <w:rFonts w:ascii="Palatino" w:hAnsi="Palatino"/>
          <w:i/>
          <w:lang w:val="en-AU"/>
        </w:rPr>
        <w:t>Reading and Writing Standards for Years 1–8</w:t>
      </w:r>
      <w:r w:rsidRPr="00C73540">
        <w:rPr>
          <w:rFonts w:ascii="Palatino" w:hAnsi="Palatino"/>
          <w:lang w:val="en-AU"/>
        </w:rPr>
        <w:t>, Knowledge of the learner, page 6).</w:t>
      </w:r>
    </w:p>
    <w:p w:rsidR="007322E4" w:rsidRPr="00C73540" w:rsidRDefault="007322E4" w:rsidP="007322E4">
      <w:pPr>
        <w:rPr>
          <w:rFonts w:ascii="Palatino" w:hAnsi="Palatino"/>
          <w:lang w:val="en-AU"/>
        </w:rPr>
      </w:pPr>
      <w:r w:rsidRPr="00C73540">
        <w:rPr>
          <w:rFonts w:ascii="Palatino" w:hAnsi="Palatino"/>
          <w:lang w:val="en-AU"/>
        </w:rPr>
        <w:t>This text provides opportunities for students to:</w:t>
      </w:r>
    </w:p>
    <w:p w:rsidR="007322E4" w:rsidRPr="00C73540" w:rsidRDefault="007322E4" w:rsidP="007322E4">
      <w:pPr>
        <w:pStyle w:val="ListBullet"/>
      </w:pPr>
      <w:r w:rsidRPr="00C73540">
        <w:t>summarise (sometimes by inferring) what Daniel does and feels</w:t>
      </w:r>
    </w:p>
    <w:p w:rsidR="007322E4" w:rsidRPr="00C73540" w:rsidRDefault="007322E4" w:rsidP="007322E4">
      <w:pPr>
        <w:pStyle w:val="ListBullet"/>
      </w:pPr>
      <w:r w:rsidRPr="00C73540">
        <w:t>identify the main idea underlying the text</w:t>
      </w:r>
    </w:p>
    <w:p w:rsidR="007322E4" w:rsidRPr="00C73540" w:rsidRDefault="007322E4" w:rsidP="007322E4">
      <w:pPr>
        <w:pStyle w:val="ListBullet"/>
      </w:pPr>
      <w:r w:rsidRPr="00C73540">
        <w:t>use a range of word-solving strategies to decode and/or clarify the meanings of unfamiliar words and phrases.</w:t>
      </w:r>
    </w:p>
    <w:p w:rsidR="007322E4" w:rsidRPr="00C73540" w:rsidRDefault="007322E4" w:rsidP="007322E4">
      <w:pPr>
        <w:widowControl w:val="0"/>
        <w:autoSpaceDE w:val="0"/>
        <w:autoSpaceDN w:val="0"/>
        <w:adjustRightInd w:val="0"/>
        <w:spacing w:before="120" w:after="120"/>
        <w:ind w:right="334"/>
        <w:rPr>
          <w:rFonts w:ascii="Palatino" w:hAnsi="Palatino"/>
          <w:b/>
          <w:sz w:val="28"/>
          <w:lang w:val="en-AU"/>
        </w:rPr>
      </w:pPr>
      <w:r w:rsidRPr="00C73540">
        <w:rPr>
          <w:rFonts w:ascii="Palatino" w:hAnsi="Palatino"/>
          <w:b/>
          <w:sz w:val="28"/>
          <w:lang w:val="en-AU"/>
        </w:rPr>
        <w:t xml:space="preserve">Introducing the text </w:t>
      </w:r>
    </w:p>
    <w:p w:rsidR="007322E4" w:rsidRPr="00C73540" w:rsidRDefault="007322E4" w:rsidP="007322E4">
      <w:pPr>
        <w:pStyle w:val="ListBullet"/>
      </w:pPr>
      <w:r w:rsidRPr="00C73540">
        <w:t xml:space="preserve">Look at the title and photographs on the first two pages.  </w:t>
      </w:r>
      <w:r w:rsidRPr="00C73540">
        <w:rPr>
          <w:i/>
        </w:rPr>
        <w:t>I wonder what the title means?</w:t>
      </w:r>
      <w:r w:rsidRPr="00C73540">
        <w:t xml:space="preserve">  Prompt the students to make connections with shows on television that have presenters (for example, </w:t>
      </w:r>
      <w:r w:rsidRPr="00C73540">
        <w:rPr>
          <w:rStyle w:val="Italics"/>
        </w:rPr>
        <w:t xml:space="preserve">What Now </w:t>
      </w:r>
      <w:r w:rsidRPr="00C73540">
        <w:t>or</w:t>
      </w:r>
      <w:r w:rsidRPr="00C73540">
        <w:rPr>
          <w:rStyle w:val="Italics"/>
        </w:rPr>
        <w:t xml:space="preserve"> Sticky TV</w:t>
      </w:r>
      <w:r w:rsidRPr="00C73540">
        <w:t xml:space="preserve">), showing a clip if possible.  Speculate on the work that goes on behind the scenes when programmes are made. </w:t>
      </w:r>
    </w:p>
    <w:p w:rsidR="007322E4" w:rsidRPr="00C73540" w:rsidRDefault="007322E4" w:rsidP="007322E4">
      <w:pPr>
        <w:pStyle w:val="ListBullet"/>
      </w:pPr>
      <w:r w:rsidRPr="00C73540">
        <w:t xml:space="preserve">Give the students some of the words from the glossary, without the definitions.  Include the verb “present”.  Ask them to share their understandings of the words before confirming the meanings in the glossary.  Draw attention to the use of bold print for the glossed words and have the students briefly look at pages 8 and 9 to see that the glossed words are also in bold in the text. </w:t>
      </w:r>
    </w:p>
    <w:p w:rsidR="007322E4" w:rsidRPr="00C73540" w:rsidRDefault="007322E4" w:rsidP="007322E4">
      <w:pPr>
        <w:pStyle w:val="ListBullet"/>
      </w:pPr>
      <w:r w:rsidRPr="00C73540">
        <w:t>Share the reading purpose and the learning goal (how they will achieve the reading purpose, for example, by summarising and making inferences).  Review the sorts of features that help readers find and understand information in a text, for example, keywords, topic sentences within paragraphs, language that indicates time, verbs (to describe what people are doing), photographs, and words (like “as”, “because”, “but”, “than”, “that’s”, “so”) to link ideas within sentences.</w:t>
      </w:r>
    </w:p>
    <w:p w:rsidR="007322E4" w:rsidRPr="00C73540" w:rsidRDefault="007322E4" w:rsidP="007322E4">
      <w:pPr>
        <w:pStyle w:val="ListBullet"/>
      </w:pPr>
      <w:r w:rsidRPr="00C73540">
        <w:t>Explain to the students that the zoo location isn’t the focus of the text – the boy’s experience of fronting the show is.  Also explain that the first reading will focus on what Daniel does and that later the students will reread to explore how he feels.</w:t>
      </w:r>
    </w:p>
    <w:p w:rsidR="007322E4" w:rsidRPr="00C73540" w:rsidRDefault="007322E4" w:rsidP="007322E4">
      <w:pPr>
        <w:pStyle w:val="Heading2"/>
        <w:rPr>
          <w:rFonts w:ascii="Palatino" w:hAnsi="Palatino"/>
          <w:lang w:val="en-AU"/>
        </w:rPr>
      </w:pPr>
      <w:r w:rsidRPr="00C73540">
        <w:rPr>
          <w:rFonts w:ascii="Palatino" w:hAnsi="Palatino"/>
          <w:lang w:val="en-AU"/>
        </w:rPr>
        <w:lastRenderedPageBreak/>
        <w:t>Reading and discussing the text</w:t>
      </w:r>
    </w:p>
    <w:p w:rsidR="007322E4" w:rsidRPr="00C73540" w:rsidRDefault="007322E4" w:rsidP="007322E4">
      <w:pPr>
        <w:widowControl w:val="0"/>
        <w:autoSpaceDE w:val="0"/>
        <w:autoSpaceDN w:val="0"/>
        <w:adjustRightInd w:val="0"/>
        <w:spacing w:after="120"/>
        <w:ind w:right="334"/>
        <w:rPr>
          <w:rFonts w:ascii="Palatino" w:hAnsi="Palatino"/>
          <w:lang w:val="en-AU"/>
        </w:rPr>
      </w:pPr>
      <w:r w:rsidRPr="00C73540">
        <w:rPr>
          <w:rFonts w:ascii="Palatino" w:hAnsi="Palatino"/>
          <w:lang w:val="en-AU"/>
        </w:rPr>
        <w:t xml:space="preserve">Below are some behaviours you could expect to see as the students read and discuss this text.  Each example is accompanied by suggested instructional strategies you can use to scaffold their learning.  Select and adapt from the suggestions according to your students’ needs and experiences. </w:t>
      </w:r>
    </w:p>
    <w:p w:rsidR="007322E4" w:rsidRPr="00C73540" w:rsidRDefault="007322E4" w:rsidP="007322E4">
      <w:pPr>
        <w:pStyle w:val="Heading4-keybehaviours"/>
        <w:rPr>
          <w:rFonts w:ascii="Palatino" w:hAnsi="Palatino"/>
          <w:lang w:val="en-AU"/>
        </w:rPr>
      </w:pPr>
      <w:r w:rsidRPr="00C73540">
        <w:rPr>
          <w:rFonts w:ascii="Palatino" w:hAnsi="Palatino"/>
          <w:lang w:val="en-AU"/>
        </w:rPr>
        <w:t>The students use explicit and implicit information in the text to summarise what Daniel has to do in fronting the show.</w:t>
      </w:r>
    </w:p>
    <w:p w:rsidR="007322E4" w:rsidRPr="00C73540" w:rsidRDefault="007322E4" w:rsidP="007322E4">
      <w:pPr>
        <w:pStyle w:val="ListBullet"/>
      </w:pPr>
      <w:r w:rsidRPr="00C73540">
        <w:t xml:space="preserve">Prepare an A3 version of the text that you can highlight and a graphic organiser for recording the work.  Below is an example with sample responses for the first two pages. </w:t>
      </w:r>
    </w:p>
    <w:p w:rsidR="007322E4" w:rsidRPr="00C73540" w:rsidRDefault="007322E4" w:rsidP="007322E4">
      <w:pPr>
        <w:pStyle w:val="ListBullet"/>
        <w:rPr>
          <w:i/>
        </w:rPr>
      </w:pPr>
      <w:r w:rsidRPr="00C73540">
        <w:t xml:space="preserve">Model the process of identifying what Daniel does: </w:t>
      </w:r>
      <w:r w:rsidRPr="00C73540">
        <w:rPr>
          <w:i/>
        </w:rPr>
        <w:t>In paragraph 3, it says “Sacha explains what I have to do.”  Now I’m looking for details.  I can find four things he has to do …</w:t>
      </w:r>
    </w:p>
    <w:p w:rsidR="007322E4" w:rsidRPr="00C73540" w:rsidRDefault="007322E4" w:rsidP="007322E4">
      <w:pPr>
        <w:pStyle w:val="ListBullet"/>
      </w:pPr>
      <w:r w:rsidRPr="00C73540">
        <w:t xml:space="preserve">On page 9, discuss the meaning of “Have you ever seen a horse in striped pyjamas?”  </w:t>
      </w:r>
      <w:r w:rsidRPr="00C73540">
        <w:rPr>
          <w:i/>
        </w:rPr>
        <w:t>What animal looks like a stripy horse?</w:t>
      </w:r>
      <w:r w:rsidRPr="00C73540">
        <w:t xml:space="preserve">  (The song that introduces this article on the </w:t>
      </w:r>
      <w:r w:rsidRPr="00C73540">
        <w:rPr>
          <w:i/>
        </w:rPr>
        <w:t>Junior Journal</w:t>
      </w:r>
      <w:r w:rsidRPr="00C73540">
        <w:t xml:space="preserve"> </w:t>
      </w:r>
      <w:r w:rsidRPr="00C73540">
        <w:rPr>
          <w:i/>
        </w:rPr>
        <w:t>40 and 41</w:t>
      </w:r>
      <w:r w:rsidRPr="00C73540">
        <w:t xml:space="preserve"> CD explains this expression.)  Discuss what this sentence suggests about Daniel’s role as a presenter.  (He has to be entertaining.)  </w:t>
      </w:r>
    </w:p>
    <w:p w:rsidR="007322E4" w:rsidRPr="00C73540" w:rsidRDefault="007322E4" w:rsidP="007322E4">
      <w:pPr>
        <w:pStyle w:val="ListBullet"/>
      </w:pPr>
      <w:r w:rsidRPr="00C73540">
        <w:t xml:space="preserve">Indicate some stopping places in the text and have the students think, pair, and share as they read and summarise Daniel’s tasks.  Listen in and provide support as necessary.  If they identify only explicit information, help them to make inferences: </w:t>
      </w:r>
      <w:r w:rsidRPr="00C73540">
        <w:rPr>
          <w:i/>
        </w:rPr>
        <w:t>The sentence “As the morning goes on” (on page 11) makes me think that quite a lot of time is passing.  I’m wondering what Daniel might be doing in this time.</w:t>
      </w:r>
      <w:r w:rsidRPr="00C73540">
        <w:t xml:space="preserve">  Make connections with earlier sections of the text, such as “I … talk about what zebras eat” (page 10).  Bring out the idea that Daniel spends a lot of time waiting, for example, “I stop for a morning-tea break while Sacha films …” (page 10). </w:t>
      </w:r>
    </w:p>
    <w:p w:rsidR="007322E4" w:rsidRPr="00C73540" w:rsidRDefault="007322E4" w:rsidP="007322E4">
      <w:pPr>
        <w:pStyle w:val="ListBullet"/>
      </w:pPr>
      <w:r w:rsidRPr="00C73540">
        <w:t xml:space="preserve">If necessary, support the students to notice the shift in time (and change in tense) on page 12.  </w:t>
      </w:r>
      <w:r w:rsidRPr="00C73540">
        <w:rPr>
          <w:i/>
        </w:rPr>
        <w:t>Does this page tell us about what Daniel has to do as a presenter?</w:t>
      </w:r>
      <w:r w:rsidRPr="00C73540">
        <w:t xml:space="preserve">  </w:t>
      </w:r>
      <w:r w:rsidRPr="00C73540">
        <w:rPr>
          <w:i/>
        </w:rPr>
        <w:t>What’s happened here?</w:t>
      </w:r>
      <w:r w:rsidRPr="00C73540">
        <w:t xml:space="preserve">  Be aware that this time shift may be a challenge for English language learners.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77"/>
        <w:gridCol w:w="3960"/>
        <w:gridCol w:w="3727"/>
      </w:tblGrid>
      <w:tr w:rsidR="007322E4" w:rsidRPr="00C73540" w:rsidTr="00551EF3">
        <w:tc>
          <w:tcPr>
            <w:tcW w:w="828" w:type="dxa"/>
          </w:tcPr>
          <w:p w:rsidR="007322E4" w:rsidRPr="00C73540" w:rsidRDefault="007322E4" w:rsidP="00551EF3">
            <w:pPr>
              <w:ind w:left="284"/>
              <w:rPr>
                <w:rFonts w:hAnsi="Palatino"/>
                <w:b/>
                <w:lang w:val="en-AU"/>
              </w:rPr>
            </w:pPr>
            <w:r w:rsidRPr="00C73540">
              <w:rPr>
                <w:rFonts w:ascii="Palatino" w:hAnsi="Palatino"/>
                <w:b/>
                <w:lang w:val="en-AU"/>
              </w:rPr>
              <w:t>Page</w:t>
            </w:r>
          </w:p>
        </w:tc>
        <w:tc>
          <w:tcPr>
            <w:tcW w:w="3960" w:type="dxa"/>
          </w:tcPr>
          <w:p w:rsidR="007322E4" w:rsidRPr="00C73540" w:rsidRDefault="007322E4" w:rsidP="00551EF3">
            <w:pPr>
              <w:ind w:left="324"/>
              <w:rPr>
                <w:rFonts w:hAnsi="Palatino"/>
                <w:b/>
                <w:lang w:val="en-AU"/>
              </w:rPr>
            </w:pPr>
            <w:r w:rsidRPr="00C73540">
              <w:rPr>
                <w:rFonts w:ascii="Palatino" w:hAnsi="Palatino"/>
                <w:b/>
                <w:lang w:val="en-AU"/>
              </w:rPr>
              <w:t>Daniel has to …</w:t>
            </w:r>
          </w:p>
        </w:tc>
        <w:tc>
          <w:tcPr>
            <w:tcW w:w="3727" w:type="dxa"/>
          </w:tcPr>
          <w:p w:rsidR="007322E4" w:rsidRPr="00C73540" w:rsidRDefault="007322E4" w:rsidP="00551EF3">
            <w:pPr>
              <w:ind w:left="245"/>
              <w:rPr>
                <w:rFonts w:hAnsi="Palatino"/>
                <w:b/>
                <w:lang w:val="en-AU"/>
              </w:rPr>
            </w:pPr>
            <w:r w:rsidRPr="00C73540">
              <w:rPr>
                <w:rFonts w:ascii="Palatino" w:hAnsi="Palatino"/>
                <w:b/>
                <w:lang w:val="en-AU"/>
              </w:rPr>
              <w:t>Evidence (if necessary)</w:t>
            </w:r>
          </w:p>
        </w:tc>
      </w:tr>
      <w:tr w:rsidR="007322E4" w:rsidRPr="00C73540" w:rsidTr="00551EF3">
        <w:tc>
          <w:tcPr>
            <w:tcW w:w="828" w:type="dxa"/>
          </w:tcPr>
          <w:p w:rsidR="007322E4" w:rsidRPr="00C73540" w:rsidRDefault="007322E4" w:rsidP="00551EF3">
            <w:pPr>
              <w:ind w:left="284"/>
              <w:rPr>
                <w:rFonts w:ascii="Palatino" w:hAnsi="Palatino"/>
                <w:lang w:val="en-AU"/>
              </w:rPr>
            </w:pPr>
            <w:r w:rsidRPr="00C73540">
              <w:rPr>
                <w:rFonts w:ascii="Palatino" w:hAnsi="Palatino"/>
                <w:lang w:val="en-AU"/>
              </w:rPr>
              <w:t>8</w:t>
            </w:r>
          </w:p>
        </w:tc>
        <w:tc>
          <w:tcPr>
            <w:tcW w:w="3960" w:type="dxa"/>
          </w:tcPr>
          <w:p w:rsidR="007322E4" w:rsidRPr="00C73540" w:rsidRDefault="007322E4" w:rsidP="00551EF3">
            <w:pPr>
              <w:ind w:left="324"/>
              <w:rPr>
                <w:rFonts w:ascii="Palatino" w:hAnsi="Palatino"/>
                <w:lang w:val="en-AU"/>
              </w:rPr>
            </w:pPr>
            <w:r w:rsidRPr="00C73540">
              <w:rPr>
                <w:rFonts w:ascii="Palatino" w:hAnsi="Palatino"/>
                <w:lang w:val="en-AU"/>
              </w:rPr>
              <w:t>talk about the zebras</w:t>
            </w:r>
          </w:p>
          <w:p w:rsidR="007322E4" w:rsidRPr="00C73540" w:rsidRDefault="007322E4" w:rsidP="00551EF3">
            <w:pPr>
              <w:ind w:left="324"/>
              <w:rPr>
                <w:rFonts w:ascii="Palatino" w:hAnsi="Palatino"/>
                <w:lang w:val="en-AU"/>
              </w:rPr>
            </w:pPr>
            <w:r w:rsidRPr="00C73540">
              <w:rPr>
                <w:rFonts w:ascii="Palatino" w:hAnsi="Palatino"/>
                <w:lang w:val="en-AU"/>
              </w:rPr>
              <w:t>face the camera</w:t>
            </w:r>
          </w:p>
          <w:p w:rsidR="007322E4" w:rsidRPr="00C73540" w:rsidRDefault="007322E4" w:rsidP="00551EF3">
            <w:pPr>
              <w:ind w:left="324"/>
              <w:rPr>
                <w:rFonts w:ascii="Palatino" w:hAnsi="Palatino"/>
                <w:lang w:val="en-AU"/>
              </w:rPr>
            </w:pPr>
            <w:r w:rsidRPr="00C73540">
              <w:rPr>
                <w:rFonts w:ascii="Palatino" w:hAnsi="Palatino"/>
                <w:lang w:val="en-AU"/>
              </w:rPr>
              <w:t>speak clearly</w:t>
            </w:r>
          </w:p>
          <w:p w:rsidR="007322E4" w:rsidRPr="00C73540" w:rsidRDefault="007322E4" w:rsidP="00551EF3">
            <w:pPr>
              <w:ind w:left="324"/>
              <w:rPr>
                <w:rFonts w:ascii="Palatino" w:hAnsi="Palatino"/>
                <w:b/>
                <w:lang w:val="en-AU"/>
              </w:rPr>
            </w:pPr>
            <w:r w:rsidRPr="00C73540">
              <w:rPr>
                <w:rFonts w:ascii="Palatino" w:hAnsi="Palatino"/>
                <w:lang w:val="en-AU"/>
              </w:rPr>
              <w:t>follow Sacha’s instructions</w:t>
            </w:r>
          </w:p>
        </w:tc>
        <w:tc>
          <w:tcPr>
            <w:tcW w:w="3727" w:type="dxa"/>
          </w:tcPr>
          <w:p w:rsidR="007322E4" w:rsidRPr="00C73540" w:rsidRDefault="007322E4" w:rsidP="00551EF3">
            <w:pPr>
              <w:rPr>
                <w:rFonts w:ascii="Palatino" w:hAnsi="Palatino"/>
                <w:b/>
                <w:lang w:val="en-AU"/>
              </w:rPr>
            </w:pPr>
          </w:p>
        </w:tc>
      </w:tr>
      <w:tr w:rsidR="007322E4" w:rsidRPr="00C73540" w:rsidTr="00551EF3">
        <w:trPr>
          <w:trHeight w:val="1490"/>
        </w:trPr>
        <w:tc>
          <w:tcPr>
            <w:tcW w:w="828" w:type="dxa"/>
          </w:tcPr>
          <w:p w:rsidR="007322E4" w:rsidRPr="00C73540" w:rsidRDefault="007322E4" w:rsidP="00551EF3">
            <w:pPr>
              <w:ind w:left="284"/>
              <w:rPr>
                <w:rFonts w:ascii="Palatino" w:hAnsi="Palatino"/>
                <w:lang w:val="en-AU"/>
              </w:rPr>
            </w:pPr>
            <w:r w:rsidRPr="00C73540">
              <w:rPr>
                <w:rFonts w:ascii="Palatino" w:hAnsi="Palatino"/>
                <w:lang w:val="en-AU"/>
              </w:rPr>
              <w:t>9</w:t>
            </w:r>
          </w:p>
        </w:tc>
        <w:tc>
          <w:tcPr>
            <w:tcW w:w="3960" w:type="dxa"/>
          </w:tcPr>
          <w:p w:rsidR="007322E4" w:rsidRPr="00C73540" w:rsidRDefault="007322E4" w:rsidP="00551EF3">
            <w:pPr>
              <w:ind w:left="299"/>
              <w:rPr>
                <w:rFonts w:ascii="Palatino" w:hAnsi="Palatino"/>
                <w:lang w:val="en-AU"/>
              </w:rPr>
            </w:pPr>
            <w:r w:rsidRPr="00C73540">
              <w:rPr>
                <w:rFonts w:ascii="Palatino" w:hAnsi="Palatino"/>
                <w:lang w:val="en-AU"/>
              </w:rPr>
              <w:t>introduce himself and the show</w:t>
            </w:r>
          </w:p>
          <w:p w:rsidR="007322E4" w:rsidRPr="00C73540" w:rsidRDefault="007322E4" w:rsidP="00551EF3">
            <w:pPr>
              <w:ind w:left="299"/>
              <w:rPr>
                <w:rFonts w:ascii="Palatino" w:hAnsi="Palatino"/>
                <w:lang w:val="en-AU"/>
              </w:rPr>
            </w:pPr>
            <w:r w:rsidRPr="00C73540">
              <w:rPr>
                <w:rFonts w:ascii="Palatino" w:hAnsi="Palatino"/>
                <w:lang w:val="en-AU"/>
              </w:rPr>
              <w:t>make jokes/be funny</w:t>
            </w:r>
          </w:p>
          <w:p w:rsidR="007322E4" w:rsidRPr="00C73540" w:rsidRDefault="007322E4" w:rsidP="00551EF3">
            <w:pPr>
              <w:ind w:left="299"/>
              <w:rPr>
                <w:rFonts w:ascii="Palatino" w:hAnsi="Palatino"/>
                <w:lang w:val="en-AU"/>
              </w:rPr>
            </w:pPr>
            <w:r w:rsidRPr="00C73540">
              <w:rPr>
                <w:rFonts w:ascii="Palatino" w:hAnsi="Palatino"/>
                <w:lang w:val="en-AU"/>
              </w:rPr>
              <w:t xml:space="preserve">say his lines again and again </w:t>
            </w:r>
          </w:p>
          <w:p w:rsidR="007322E4" w:rsidRPr="00C73540" w:rsidRDefault="007322E4" w:rsidP="00551EF3">
            <w:pPr>
              <w:ind w:left="299"/>
              <w:rPr>
                <w:rFonts w:ascii="Palatino" w:hAnsi="Palatino"/>
                <w:lang w:val="en-AU"/>
              </w:rPr>
            </w:pPr>
            <w:r w:rsidRPr="00C73540">
              <w:rPr>
                <w:rFonts w:ascii="Palatino" w:hAnsi="Palatino"/>
                <w:lang w:val="en-AU"/>
              </w:rPr>
              <w:t>remember his lines</w:t>
            </w:r>
          </w:p>
        </w:tc>
        <w:tc>
          <w:tcPr>
            <w:tcW w:w="3727" w:type="dxa"/>
          </w:tcPr>
          <w:p w:rsidR="007322E4" w:rsidRPr="00C73540" w:rsidRDefault="007322E4" w:rsidP="00551EF3">
            <w:pPr>
              <w:ind w:left="242"/>
              <w:rPr>
                <w:rFonts w:ascii="Palatino" w:hAnsi="Palatino"/>
                <w:lang w:val="en-AU"/>
              </w:rPr>
            </w:pPr>
            <w:r w:rsidRPr="00C73540">
              <w:rPr>
                <w:rFonts w:ascii="Palatino" w:hAnsi="Palatino"/>
                <w:lang w:val="en-AU"/>
              </w:rPr>
              <w:t>“Hi, my name’s Daniel.”</w:t>
            </w:r>
          </w:p>
          <w:p w:rsidR="007322E4" w:rsidRPr="00C73540" w:rsidRDefault="007322E4" w:rsidP="00551EF3">
            <w:pPr>
              <w:ind w:left="242"/>
              <w:rPr>
                <w:rFonts w:ascii="Palatino" w:hAnsi="Palatino"/>
                <w:lang w:val="en-AU"/>
              </w:rPr>
            </w:pPr>
            <w:r w:rsidRPr="00C73540">
              <w:rPr>
                <w:rFonts w:ascii="Palatino" w:hAnsi="Palatino"/>
                <w:lang w:val="en-AU"/>
              </w:rPr>
              <w:t>“Have you ever seen a horse in striped pyjamas?”</w:t>
            </w:r>
          </w:p>
          <w:p w:rsidR="007322E4" w:rsidRPr="00C73540" w:rsidRDefault="007322E4" w:rsidP="00551EF3">
            <w:pPr>
              <w:rPr>
                <w:rFonts w:ascii="Palatino" w:hAnsi="Palatino"/>
                <w:lang w:val="en-AU"/>
              </w:rPr>
            </w:pPr>
          </w:p>
        </w:tc>
      </w:tr>
    </w:tbl>
    <w:p w:rsidR="007322E4" w:rsidRPr="00C73540" w:rsidRDefault="007322E4" w:rsidP="007322E4">
      <w:pPr>
        <w:pStyle w:val="Heading4-keybehaviours"/>
        <w:rPr>
          <w:rFonts w:ascii="Palatino" w:hAnsi="Palatino"/>
          <w:lang w:val="en-AU"/>
        </w:rPr>
      </w:pPr>
      <w:r w:rsidRPr="00C73540">
        <w:rPr>
          <w:rFonts w:ascii="Palatino" w:hAnsi="Palatino"/>
          <w:lang w:val="en-AU"/>
        </w:rPr>
        <w:t>The students identify and infer what Daniel feels about fronting the show.</w:t>
      </w:r>
    </w:p>
    <w:p w:rsidR="007322E4" w:rsidRPr="00C73540" w:rsidRDefault="007322E4" w:rsidP="007322E4">
      <w:pPr>
        <w:pStyle w:val="ListBullet"/>
      </w:pPr>
      <w:r w:rsidRPr="00C73540">
        <w:t xml:space="preserve">Have the students reread the text to identify what Daniel feels and how they know.  Use a similar graphic organiser to that above. </w:t>
      </w:r>
    </w:p>
    <w:p w:rsidR="007322E4" w:rsidRPr="00C73540" w:rsidRDefault="007322E4" w:rsidP="007322E4">
      <w:pPr>
        <w:pStyle w:val="ListBullet"/>
        <w:rPr>
          <w:i/>
        </w:rPr>
      </w:pPr>
      <w:r w:rsidRPr="00C73540">
        <w:t xml:space="preserve">Most information is explicit but some is implicit.  If necessary, prompt the students to make inferences.  </w:t>
      </w:r>
      <w:r w:rsidRPr="00C73540">
        <w:rPr>
          <w:i/>
        </w:rPr>
        <w:t xml:space="preserve">What does “I’m glad I’m not famous!” (on page 11) suggest about how Daniel feels about </w:t>
      </w:r>
      <w:r w:rsidRPr="00C73540">
        <w:rPr>
          <w:i/>
        </w:rPr>
        <w:lastRenderedPageBreak/>
        <w:t>fronting the show?</w:t>
      </w:r>
      <w:r w:rsidRPr="00C73540">
        <w:t xml:space="preserve">  In particular, discuss the final sentence: </w:t>
      </w:r>
      <w:r w:rsidRPr="00C73540">
        <w:rPr>
          <w:i/>
        </w:rPr>
        <w:t xml:space="preserve">I wonder what Daniel means.  Would he front a show again?  Why do you say that? </w:t>
      </w:r>
    </w:p>
    <w:p w:rsidR="007322E4" w:rsidRPr="00C73540" w:rsidRDefault="007322E4" w:rsidP="007322E4">
      <w:pPr>
        <w:pStyle w:val="Heading4-keybehaviours"/>
        <w:rPr>
          <w:rFonts w:ascii="Palatino" w:hAnsi="Palatino"/>
          <w:lang w:val="en-AU"/>
        </w:rPr>
      </w:pPr>
      <w:r w:rsidRPr="00C73540">
        <w:rPr>
          <w:rFonts w:ascii="Palatino" w:hAnsi="Palatino"/>
          <w:lang w:val="en-AU"/>
        </w:rPr>
        <w:t xml:space="preserve">The students say what they think is the main idea and why.  </w:t>
      </w:r>
    </w:p>
    <w:p w:rsidR="007322E4" w:rsidRPr="00C73540" w:rsidRDefault="007322E4" w:rsidP="007322E4">
      <w:pPr>
        <w:pStyle w:val="ListBullet"/>
      </w:pPr>
      <w:r w:rsidRPr="00C73540">
        <w:t xml:space="preserve">Use the students’ interpretations of the final sentence to lead into a discussion about the main idea of the text.  Prompt them with questions like: </w:t>
      </w:r>
      <w:r w:rsidRPr="00C73540">
        <w:rPr>
          <w:i/>
        </w:rPr>
        <w:t>What sort of work do you do when fronting a show?  What did Daniel like and dislike about it?  Was the experience worth it?  Why or why not?</w:t>
      </w:r>
      <w:r w:rsidRPr="00C73540">
        <w:t xml:space="preserve">  The students may have different thoughts about this.  They should be able to back up their opinion with evidence. </w:t>
      </w:r>
    </w:p>
    <w:p w:rsidR="007322E4" w:rsidRPr="00C73540" w:rsidRDefault="007322E4" w:rsidP="007322E4">
      <w:pPr>
        <w:pStyle w:val="ListBullet"/>
      </w:pPr>
      <w:r w:rsidRPr="00C73540">
        <w:t xml:space="preserve">Encourage the students to make connections to their own experiences of hard work and its results – at school (including when preparing their own presentations), in sports, at home, or otherwise. </w:t>
      </w:r>
    </w:p>
    <w:p w:rsidR="007322E4" w:rsidRPr="00C73540" w:rsidRDefault="007322E4" w:rsidP="007322E4">
      <w:pPr>
        <w:pStyle w:val="ListBullet"/>
        <w:rPr>
          <w:i/>
        </w:rPr>
      </w:pPr>
      <w:r w:rsidRPr="00C73540">
        <w:t xml:space="preserve">Revisit the learning goal and support the students to track how they met it.  </w:t>
      </w:r>
      <w:r w:rsidRPr="00C73540">
        <w:rPr>
          <w:i/>
        </w:rPr>
        <w:t xml:space="preserve">How did summarising help you to understand the work of fronting a show and Daniel’s feelings about his experience? </w:t>
      </w:r>
    </w:p>
    <w:p w:rsidR="007322E4" w:rsidRPr="00C73540" w:rsidRDefault="007322E4" w:rsidP="007322E4">
      <w:pPr>
        <w:pStyle w:val="Heading4-keybehaviours"/>
        <w:rPr>
          <w:rFonts w:ascii="Palatino" w:hAnsi="Palatino"/>
        </w:rPr>
      </w:pPr>
      <w:r w:rsidRPr="00C73540">
        <w:rPr>
          <w:rFonts w:ascii="Palatino" w:hAnsi="Palatino"/>
        </w:rPr>
        <w:t>The students can use a range of word-solving strategies, including using a glossary, to decode and/or work out the meanings of unfamiliar words and phrases.</w:t>
      </w:r>
    </w:p>
    <w:p w:rsidR="007322E4" w:rsidRPr="00C73540" w:rsidRDefault="007322E4" w:rsidP="007322E4">
      <w:pPr>
        <w:pStyle w:val="ListBullet"/>
      </w:pPr>
      <w:r w:rsidRPr="00C73540">
        <w:t>Prompt students to break up multisyllabic words into recognisable chunks or syllables, for example, “cam-er-a op-er-a-tor”, “in-struc-tions”, “micro-phone”, “eas-i-er”.  You can model this on a whiteboard.  Support English language learners by identifying which syllable is stressed in these words.</w:t>
      </w:r>
    </w:p>
    <w:p w:rsidR="007322E4" w:rsidRPr="00C73540" w:rsidRDefault="007322E4" w:rsidP="007322E4">
      <w:pPr>
        <w:pStyle w:val="ListBullet"/>
        <w:rPr>
          <w:i/>
        </w:rPr>
      </w:pPr>
      <w:r w:rsidRPr="00C73540">
        <w:t xml:space="preserve">Discuss how some of the words have other meanings in other contexts and review some ways they can clarify their meanings, for example, to notice other words close by, reread or read on to the end of the sentence, and use the photographs and their knowledge of syntax. </w:t>
      </w:r>
      <w:r w:rsidRPr="00C73540">
        <w:rPr>
          <w:i/>
        </w:rPr>
        <w:t xml:space="preserve"> </w:t>
      </w:r>
      <w:r w:rsidRPr="00C73540">
        <w:t xml:space="preserve">For example, to support them with “present” and “front” on page 8 (used here as verbs), you could say: </w:t>
      </w:r>
      <w:r w:rsidRPr="00C73540">
        <w:rPr>
          <w:i/>
        </w:rPr>
        <w:t xml:space="preserve">Does that sound right?  Try it again.  </w:t>
      </w:r>
      <w:r w:rsidRPr="00C73540">
        <w:t>Also make connections to the introductory discussion.  Clarify the pronunciation of the words “present”, “record” (when used as verbs), and “close” (when used as an adverb as in “close up”, page 10) for English language learners.</w:t>
      </w:r>
    </w:p>
    <w:p w:rsidR="007322E4" w:rsidRPr="00C73540" w:rsidRDefault="007322E4" w:rsidP="007322E4">
      <w:pPr>
        <w:pStyle w:val="ListBullet"/>
      </w:pPr>
      <w:r w:rsidRPr="00C73540">
        <w:t xml:space="preserve">Remind the students of the use of bold print within the text to indicate words that are in the glossary.  </w:t>
      </w:r>
      <w:r w:rsidRPr="00C73540">
        <w:rPr>
          <w:rFonts w:cs="Verdana"/>
        </w:rPr>
        <w:t xml:space="preserve">Explain that the words in the glossary are listed in the order they’re used in the text. </w:t>
      </w:r>
    </w:p>
    <w:p w:rsidR="007322E4" w:rsidRPr="00C73540" w:rsidRDefault="007322E4" w:rsidP="007322E4">
      <w:pPr>
        <w:widowControl w:val="0"/>
        <w:autoSpaceDE w:val="0"/>
        <w:autoSpaceDN w:val="0"/>
        <w:adjustRightInd w:val="0"/>
        <w:spacing w:before="120" w:after="120"/>
        <w:ind w:right="334"/>
        <w:rPr>
          <w:rFonts w:ascii="Palatino" w:hAnsi="Palatino"/>
          <w:b/>
          <w:sz w:val="28"/>
          <w:lang w:val="en-AU"/>
        </w:rPr>
      </w:pPr>
      <w:r w:rsidRPr="00C73540">
        <w:rPr>
          <w:rFonts w:ascii="Palatino" w:hAnsi="Palatino"/>
          <w:b/>
          <w:sz w:val="28"/>
          <w:lang w:val="en-AU"/>
        </w:rPr>
        <w:t xml:space="preserve">After reading </w:t>
      </w:r>
    </w:p>
    <w:p w:rsidR="007322E4" w:rsidRPr="00C73540" w:rsidRDefault="007322E4" w:rsidP="007322E4">
      <w:pPr>
        <w:pStyle w:val="ListBullet"/>
      </w:pPr>
      <w:r w:rsidRPr="00C73540">
        <w:t xml:space="preserve">The students can reread the text while they listen to the audio version on the </w:t>
      </w:r>
      <w:r w:rsidRPr="00C73540">
        <w:rPr>
          <w:rStyle w:val="Italics"/>
        </w:rPr>
        <w:t xml:space="preserve">Junior Journal 40 and 41 </w:t>
      </w:r>
      <w:r w:rsidRPr="00C73540">
        <w:t xml:space="preserve">CD.  </w:t>
      </w:r>
    </w:p>
    <w:p w:rsidR="007322E4" w:rsidRPr="00C73540" w:rsidRDefault="007322E4" w:rsidP="007322E4">
      <w:pPr>
        <w:pStyle w:val="ListBullet"/>
      </w:pPr>
      <w:r w:rsidRPr="00C73540">
        <w:t xml:space="preserve">Have the students share with a partner any words they found difficult and the strategies they used (including using the glossary) to work them out.  Listen to the discussions.  Do you need to follow up on any decoding strategies, particular words, or features of words? </w:t>
      </w:r>
    </w:p>
    <w:p w:rsidR="007322E4" w:rsidRPr="00C73540" w:rsidRDefault="007322E4" w:rsidP="007322E4">
      <w:pPr>
        <w:pStyle w:val="ListBullet"/>
      </w:pPr>
      <w:r w:rsidRPr="00C73540">
        <w:t xml:space="preserve">Brainstorm other language around filming.  Enjoy opportunities to use film terms in class conversations.  For example, you could say “Cut” to stop a classroom activity.  </w:t>
      </w:r>
    </w:p>
    <w:p w:rsidR="007322E4" w:rsidRPr="00C73540" w:rsidRDefault="007322E4" w:rsidP="007322E4">
      <w:pPr>
        <w:pStyle w:val="ListBullet"/>
      </w:pPr>
      <w:r w:rsidRPr="00C73540">
        <w:t xml:space="preserve">The students could watch an episode of </w:t>
      </w:r>
      <w:r w:rsidRPr="00C73540">
        <w:rPr>
          <w:i/>
        </w:rPr>
        <w:t>Sticky TV</w:t>
      </w:r>
      <w:r w:rsidRPr="00C73540">
        <w:t xml:space="preserve"> (or another show) with some questions in mind.  </w:t>
      </w:r>
      <w:r w:rsidRPr="00C73540">
        <w:rPr>
          <w:i/>
        </w:rPr>
        <w:t>What sort of work would have had to be done to create this show?</w:t>
      </w:r>
      <w:r w:rsidRPr="00C73540">
        <w:t xml:space="preserve">  This could lead into a discussion on the contrived nature of filming, as in the example of the peach in “Fronting the Show”. </w:t>
      </w:r>
    </w:p>
    <w:p w:rsidR="007322E4" w:rsidRPr="00C73540" w:rsidRDefault="007322E4" w:rsidP="007322E4">
      <w:pPr>
        <w:pStyle w:val="ListBullet"/>
      </w:pPr>
      <w:r w:rsidRPr="00C73540">
        <w:t>The students could further explore the art of presenting by watching student presenters on school websites, for example, those at Point England School (</w:t>
      </w:r>
      <w:hyperlink r:id="rId11" w:history="1">
        <w:r w:rsidRPr="00C73540">
          <w:rPr>
            <w:rStyle w:val="Hyperlink"/>
          </w:rPr>
          <w:t>http://www.ptengland.school.nz</w:t>
        </w:r>
      </w:hyperlink>
      <w:r w:rsidRPr="00C73540">
        <w:t xml:space="preserve"> – Podcasts) and at Hukanui Primary School (http://www.hukanui.school.nz – Hukanui Air school news programme).</w:t>
      </w:r>
    </w:p>
    <w:p w:rsidR="007322E4" w:rsidRPr="00C73540" w:rsidRDefault="007322E4" w:rsidP="007322E4">
      <w:pPr>
        <w:pStyle w:val="ListBullet"/>
      </w:pPr>
      <w:r w:rsidRPr="00C73540">
        <w:lastRenderedPageBreak/>
        <w:t>The students can practise presenting by participating in school podcasts, concerts and performances, and speech competitions.</w:t>
      </w:r>
    </w:p>
    <w:p w:rsidR="00EE4050" w:rsidRPr="007322E4" w:rsidRDefault="00EE4050" w:rsidP="007322E4"/>
    <w:sectPr w:rsidR="00EE4050" w:rsidRPr="007322E4" w:rsidSect="002F27D3">
      <w:footerReference w:type="default" r:id="rId12"/>
      <w:pgSz w:w="11907" w:h="16839" w:code="9"/>
      <w:pgMar w:top="1134" w:right="1134" w:bottom="1134" w:left="1134"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C5C" w:rsidRDefault="003E1C5C" w:rsidP="00221D12">
      <w:r>
        <w:separator/>
      </w:r>
    </w:p>
  </w:endnote>
  <w:endnote w:type="continuationSeparator" w:id="1">
    <w:p w:rsidR="003E1C5C" w:rsidRDefault="003E1C5C" w:rsidP="0022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Palatino">
    <w:altName w:val="Book Antiqua"/>
    <w:charset w:val="00"/>
    <w:family w:val="auto"/>
    <w:pitch w:val="variable"/>
    <w:sig w:usb0="03000000"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61" w:rsidRPr="00A01B8D" w:rsidRDefault="0065083A"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A01B8D" w:rsidRPr="00A01B8D">
      <w:rPr>
        <w:sz w:val="16"/>
      </w:rPr>
      <w:instrText xml:space="preserve"> FILENAME  \* Lower \p </w:instrText>
    </w:r>
    <w:r w:rsidRPr="00A01B8D">
      <w:rPr>
        <w:sz w:val="16"/>
      </w:rPr>
      <w:fldChar w:fldCharType="separate"/>
    </w:r>
    <w:r w:rsidR="00A01B8D" w:rsidRPr="00A01B8D">
      <w:rPr>
        <w:noProof/>
        <w:sz w:val="16"/>
      </w:rPr>
      <w:t>c:\documents and settings\suziw\application data\microsoft\templates\normal.dotm</w:t>
    </w:r>
    <w:r w:rsidRPr="00A01B8D">
      <w:rPr>
        <w:sz w:val="16"/>
      </w:rPr>
      <w:fldChar w:fldCharType="end"/>
    </w:r>
    <w:r w:rsidR="00905061" w:rsidRPr="00A01B8D">
      <w:rPr>
        <w:sz w:val="16"/>
      </w:rPr>
      <w:tab/>
      <w:t xml:space="preserve">Page </w:t>
    </w:r>
    <w:r w:rsidRPr="00A01B8D">
      <w:rPr>
        <w:sz w:val="16"/>
      </w:rPr>
      <w:fldChar w:fldCharType="begin"/>
    </w:r>
    <w:r w:rsidR="003A3397" w:rsidRPr="00A01B8D">
      <w:rPr>
        <w:sz w:val="16"/>
      </w:rPr>
      <w:instrText xml:space="preserve"> PAGE   \* MERGEFORMAT </w:instrText>
    </w:r>
    <w:r w:rsidRPr="00A01B8D">
      <w:rPr>
        <w:sz w:val="16"/>
      </w:rPr>
      <w:fldChar w:fldCharType="separate"/>
    </w:r>
    <w:r w:rsidR="007322E4">
      <w:rPr>
        <w:noProof/>
        <w:sz w:val="16"/>
      </w:rPr>
      <w:t>1</w:t>
    </w:r>
    <w:r w:rsidRPr="00A01B8D">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C5C" w:rsidRDefault="003E1C5C" w:rsidP="00221D12">
      <w:r>
        <w:separator/>
      </w:r>
    </w:p>
  </w:footnote>
  <w:footnote w:type="continuationSeparator" w:id="1">
    <w:p w:rsidR="003E1C5C" w:rsidRDefault="003E1C5C" w:rsidP="00221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33DC"/>
    <w:multiLevelType w:val="hybridMultilevel"/>
    <w:tmpl w:val="D04EE3A8"/>
    <w:lvl w:ilvl="0" w:tplc="47C24BC0">
      <w:start w:val="1"/>
      <w:numFmt w:val="decimal"/>
      <w:lvlText w:val="%1."/>
      <w:lvlJc w:val="left"/>
      <w:pPr>
        <w:ind w:left="360" w:hanging="360"/>
      </w:pPr>
      <w:rPr>
        <w:rFonts w:hint="default"/>
        <w:color w:val="8EBD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2AC0355D"/>
    <w:multiLevelType w:val="hybridMultilevel"/>
    <w:tmpl w:val="BFF834D0"/>
    <w:lvl w:ilvl="0" w:tplc="4E1E37F4">
      <w:start w:val="1"/>
      <w:numFmt w:val="bullet"/>
      <w:lvlText w:val="▪"/>
      <w:lvlJc w:val="left"/>
      <w:pPr>
        <w:ind w:left="360" w:hanging="360"/>
      </w:pPr>
      <w:rPr>
        <w:rFonts w:ascii="Tahoma" w:hAnsi="Tahoma" w:hint="default"/>
        <w:b/>
        <w:i w:val="0"/>
        <w:color w:val="8EBD3F"/>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41273E"/>
    <w:multiLevelType w:val="hybridMultilevel"/>
    <w:tmpl w:val="EC8E8B92"/>
    <w:lvl w:ilvl="0" w:tplc="5D96D6DA">
      <w:start w:val="1"/>
      <w:numFmt w:val="bullet"/>
      <w:lvlText w:val=""/>
      <w:lvlJc w:val="left"/>
      <w:pPr>
        <w:tabs>
          <w:tab w:val="num" w:pos="811"/>
        </w:tabs>
        <w:ind w:left="811" w:hanging="227"/>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7">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73902EBF"/>
    <w:multiLevelType w:val="hybridMultilevel"/>
    <w:tmpl w:val="1682FFB8"/>
    <w:lvl w:ilvl="0" w:tplc="F6F81D9A">
      <w:start w:val="1"/>
      <w:numFmt w:val="bullet"/>
      <w:pStyle w:val="Listbullet2"/>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9">
    <w:nsid w:val="7A7A7C2F"/>
    <w:multiLevelType w:val="hybridMultilevel"/>
    <w:tmpl w:val="873ED11A"/>
    <w:lvl w:ilvl="0" w:tplc="C6F0755A">
      <w:start w:val="1"/>
      <w:numFmt w:val="bullet"/>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0A7E9D"/>
    <w:multiLevelType w:val="hybridMultilevel"/>
    <w:tmpl w:val="78222566"/>
    <w:lvl w:ilvl="0" w:tplc="CC125D7A">
      <w:start w:val="1"/>
      <w:numFmt w:val="bullet"/>
      <w:pStyle w:val="List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2"/>
  </w:num>
  <w:num w:numId="4">
    <w:abstractNumId w:val="5"/>
  </w:num>
  <w:num w:numId="5">
    <w:abstractNumId w:val="2"/>
  </w:num>
  <w:num w:numId="6">
    <w:abstractNumId w:val="4"/>
  </w:num>
  <w:num w:numId="7">
    <w:abstractNumId w:val="0"/>
  </w:num>
  <w:num w:numId="8">
    <w:abstractNumId w:val="7"/>
  </w:num>
  <w:num w:numId="9">
    <w:abstractNumId w:val="1"/>
  </w:num>
  <w:num w:numId="10">
    <w:abstractNumId w:val="2"/>
  </w:num>
  <w:num w:numId="11">
    <w:abstractNumId w:val="2"/>
  </w:num>
  <w:num w:numId="12">
    <w:abstractNumId w:val="2"/>
  </w:num>
  <w:num w:numId="13">
    <w:abstractNumId w:val="6"/>
  </w:num>
  <w:num w:numId="14">
    <w:abstractNumId w:val="10"/>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hdrShapeDefaults>
    <o:shapedefaults v:ext="edit" spidmax="236546"/>
  </w:hdrShapeDefaults>
  <w:footnotePr>
    <w:footnote w:id="0"/>
    <w:footnote w:id="1"/>
  </w:footnotePr>
  <w:endnotePr>
    <w:endnote w:id="0"/>
    <w:endnote w:id="1"/>
  </w:endnotePr>
  <w:compat/>
  <w:rsids>
    <w:rsidRoot w:val="00DE39DB"/>
    <w:rsid w:val="000276A1"/>
    <w:rsid w:val="0004724D"/>
    <w:rsid w:val="00060A44"/>
    <w:rsid w:val="00071DFE"/>
    <w:rsid w:val="000770F6"/>
    <w:rsid w:val="00091CF4"/>
    <w:rsid w:val="000A5496"/>
    <w:rsid w:val="000C2324"/>
    <w:rsid w:val="000C2E2D"/>
    <w:rsid w:val="000D00D3"/>
    <w:rsid w:val="0010334E"/>
    <w:rsid w:val="001068E6"/>
    <w:rsid w:val="001107C9"/>
    <w:rsid w:val="00110B61"/>
    <w:rsid w:val="00115871"/>
    <w:rsid w:val="00123E4D"/>
    <w:rsid w:val="00131F72"/>
    <w:rsid w:val="00133D12"/>
    <w:rsid w:val="00134452"/>
    <w:rsid w:val="001446A8"/>
    <w:rsid w:val="001638A9"/>
    <w:rsid w:val="001675E9"/>
    <w:rsid w:val="00192C2D"/>
    <w:rsid w:val="001C7101"/>
    <w:rsid w:val="001E7163"/>
    <w:rsid w:val="001F05B3"/>
    <w:rsid w:val="00221D12"/>
    <w:rsid w:val="00236D7D"/>
    <w:rsid w:val="002422D9"/>
    <w:rsid w:val="00273346"/>
    <w:rsid w:val="00291EB3"/>
    <w:rsid w:val="00297F61"/>
    <w:rsid w:val="002B4F0F"/>
    <w:rsid w:val="002D05AD"/>
    <w:rsid w:val="002F27D3"/>
    <w:rsid w:val="00303021"/>
    <w:rsid w:val="0033599F"/>
    <w:rsid w:val="00341822"/>
    <w:rsid w:val="003421D7"/>
    <w:rsid w:val="00345553"/>
    <w:rsid w:val="003479DA"/>
    <w:rsid w:val="00351D3D"/>
    <w:rsid w:val="00354FB8"/>
    <w:rsid w:val="003579E0"/>
    <w:rsid w:val="00374151"/>
    <w:rsid w:val="003A3397"/>
    <w:rsid w:val="003A54B4"/>
    <w:rsid w:val="003A72A1"/>
    <w:rsid w:val="003C4ABE"/>
    <w:rsid w:val="003C6EC1"/>
    <w:rsid w:val="003D1ED3"/>
    <w:rsid w:val="003D668A"/>
    <w:rsid w:val="003E1C5C"/>
    <w:rsid w:val="003F77A9"/>
    <w:rsid w:val="004054A8"/>
    <w:rsid w:val="00407122"/>
    <w:rsid w:val="0041282F"/>
    <w:rsid w:val="00417DFA"/>
    <w:rsid w:val="00424AF2"/>
    <w:rsid w:val="00433C3F"/>
    <w:rsid w:val="0043796E"/>
    <w:rsid w:val="00437BE4"/>
    <w:rsid w:val="00456B4E"/>
    <w:rsid w:val="004705A7"/>
    <w:rsid w:val="00491AC6"/>
    <w:rsid w:val="004C6143"/>
    <w:rsid w:val="004F4712"/>
    <w:rsid w:val="00501E3A"/>
    <w:rsid w:val="00515A8E"/>
    <w:rsid w:val="00516743"/>
    <w:rsid w:val="00530F7E"/>
    <w:rsid w:val="005559E5"/>
    <w:rsid w:val="00555E8F"/>
    <w:rsid w:val="0055607F"/>
    <w:rsid w:val="00560A6D"/>
    <w:rsid w:val="00581F54"/>
    <w:rsid w:val="0058735E"/>
    <w:rsid w:val="0058799D"/>
    <w:rsid w:val="005A0ABF"/>
    <w:rsid w:val="005E7F6B"/>
    <w:rsid w:val="005F0CD9"/>
    <w:rsid w:val="005F502C"/>
    <w:rsid w:val="005F528D"/>
    <w:rsid w:val="006025FB"/>
    <w:rsid w:val="006115DD"/>
    <w:rsid w:val="00622D82"/>
    <w:rsid w:val="00622D8B"/>
    <w:rsid w:val="006353A4"/>
    <w:rsid w:val="00645EEF"/>
    <w:rsid w:val="0065083A"/>
    <w:rsid w:val="00673996"/>
    <w:rsid w:val="0067717F"/>
    <w:rsid w:val="006A1ED6"/>
    <w:rsid w:val="006A5C0D"/>
    <w:rsid w:val="006D0791"/>
    <w:rsid w:val="006D3632"/>
    <w:rsid w:val="006D4EFD"/>
    <w:rsid w:val="0071448F"/>
    <w:rsid w:val="0072690D"/>
    <w:rsid w:val="007322E4"/>
    <w:rsid w:val="00736574"/>
    <w:rsid w:val="007423CD"/>
    <w:rsid w:val="00757509"/>
    <w:rsid w:val="00773843"/>
    <w:rsid w:val="007757C9"/>
    <w:rsid w:val="007962D7"/>
    <w:rsid w:val="007A2645"/>
    <w:rsid w:val="007A60ED"/>
    <w:rsid w:val="007B16E3"/>
    <w:rsid w:val="0080058E"/>
    <w:rsid w:val="00806B0C"/>
    <w:rsid w:val="008073E1"/>
    <w:rsid w:val="008115DC"/>
    <w:rsid w:val="00837A3B"/>
    <w:rsid w:val="0084297E"/>
    <w:rsid w:val="008546B9"/>
    <w:rsid w:val="008940B7"/>
    <w:rsid w:val="008A41D8"/>
    <w:rsid w:val="008A4663"/>
    <w:rsid w:val="008B31E6"/>
    <w:rsid w:val="008C7B57"/>
    <w:rsid w:val="008D10C4"/>
    <w:rsid w:val="008D29A6"/>
    <w:rsid w:val="008E6E0B"/>
    <w:rsid w:val="008F53C6"/>
    <w:rsid w:val="008F6F0D"/>
    <w:rsid w:val="008F7F5B"/>
    <w:rsid w:val="00901E61"/>
    <w:rsid w:val="00905061"/>
    <w:rsid w:val="00912077"/>
    <w:rsid w:val="009151BF"/>
    <w:rsid w:val="00986121"/>
    <w:rsid w:val="009A200B"/>
    <w:rsid w:val="009A2D4F"/>
    <w:rsid w:val="009B1FBF"/>
    <w:rsid w:val="009D1118"/>
    <w:rsid w:val="009E14CB"/>
    <w:rsid w:val="009F1DBF"/>
    <w:rsid w:val="009F3A39"/>
    <w:rsid w:val="009F5BB2"/>
    <w:rsid w:val="009F7A96"/>
    <w:rsid w:val="00A01B8D"/>
    <w:rsid w:val="00A05CEA"/>
    <w:rsid w:val="00A146E5"/>
    <w:rsid w:val="00A411CA"/>
    <w:rsid w:val="00A9418E"/>
    <w:rsid w:val="00AB51EE"/>
    <w:rsid w:val="00AC1168"/>
    <w:rsid w:val="00AD3002"/>
    <w:rsid w:val="00AD64A6"/>
    <w:rsid w:val="00B00061"/>
    <w:rsid w:val="00B0018C"/>
    <w:rsid w:val="00B03DA0"/>
    <w:rsid w:val="00B304F8"/>
    <w:rsid w:val="00B406B8"/>
    <w:rsid w:val="00B40E6C"/>
    <w:rsid w:val="00B40F8D"/>
    <w:rsid w:val="00B82568"/>
    <w:rsid w:val="00BA256F"/>
    <w:rsid w:val="00BB3548"/>
    <w:rsid w:val="00BE00AF"/>
    <w:rsid w:val="00BE1458"/>
    <w:rsid w:val="00BE3B35"/>
    <w:rsid w:val="00BF225F"/>
    <w:rsid w:val="00C132A3"/>
    <w:rsid w:val="00C14E00"/>
    <w:rsid w:val="00C34A70"/>
    <w:rsid w:val="00C4240C"/>
    <w:rsid w:val="00C64AD3"/>
    <w:rsid w:val="00CA3527"/>
    <w:rsid w:val="00CB1560"/>
    <w:rsid w:val="00CC33FD"/>
    <w:rsid w:val="00CD799F"/>
    <w:rsid w:val="00D0468C"/>
    <w:rsid w:val="00D359F1"/>
    <w:rsid w:val="00D51E93"/>
    <w:rsid w:val="00D601F4"/>
    <w:rsid w:val="00D71F87"/>
    <w:rsid w:val="00DD555F"/>
    <w:rsid w:val="00DE39DB"/>
    <w:rsid w:val="00DF3D11"/>
    <w:rsid w:val="00DF48C5"/>
    <w:rsid w:val="00DF4BA5"/>
    <w:rsid w:val="00E1146F"/>
    <w:rsid w:val="00E265BE"/>
    <w:rsid w:val="00E27DFE"/>
    <w:rsid w:val="00E67B58"/>
    <w:rsid w:val="00E70BAB"/>
    <w:rsid w:val="00E70E09"/>
    <w:rsid w:val="00E810C3"/>
    <w:rsid w:val="00E85C29"/>
    <w:rsid w:val="00E8761E"/>
    <w:rsid w:val="00E9452F"/>
    <w:rsid w:val="00EB33E0"/>
    <w:rsid w:val="00EC15D0"/>
    <w:rsid w:val="00EE0C69"/>
    <w:rsid w:val="00EE2CBA"/>
    <w:rsid w:val="00EE3AF5"/>
    <w:rsid w:val="00EE4050"/>
    <w:rsid w:val="00EF260D"/>
    <w:rsid w:val="00EF58DC"/>
    <w:rsid w:val="00EF7825"/>
    <w:rsid w:val="00F0507E"/>
    <w:rsid w:val="00F45A43"/>
    <w:rsid w:val="00F50450"/>
    <w:rsid w:val="00F7746C"/>
    <w:rsid w:val="00F920BF"/>
    <w:rsid w:val="00FE18F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5C"/>
    <w:pPr>
      <w:spacing w:after="24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EE4050"/>
    <w:pPr>
      <w:keepNext/>
      <w:pBdr>
        <w:bottom w:val="single" w:sz="6" w:space="1" w:color="8EBD3F"/>
      </w:pBdr>
      <w:spacing w:before="360" w:after="360"/>
      <w:outlineLvl w:val="0"/>
    </w:pPr>
    <w:rPr>
      <w:rFonts w:ascii="Tahoma" w:hAnsi="Tahoma"/>
      <w:color w:val="000000" w:themeColor="text1"/>
      <w:sz w:val="36"/>
      <w:szCs w:val="32"/>
      <w:lang w:eastAsia="en-NZ"/>
    </w:rPr>
  </w:style>
  <w:style w:type="paragraph" w:styleId="Heading2">
    <w:name w:val="heading 2"/>
    <w:basedOn w:val="Normal"/>
    <w:next w:val="Normal"/>
    <w:link w:val="Heading2Char"/>
    <w:unhideWhenUsed/>
    <w:qFormat/>
    <w:rsid w:val="00EE4050"/>
    <w:pPr>
      <w:keepNext/>
      <w:spacing w:before="240"/>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outlineLvl w:val="3"/>
    </w:pPr>
    <w:rPr>
      <w:rFonts w:eastAsiaTheme="majorEastAsia" w:cstheme="majorBidi"/>
      <w:b/>
      <w:bCs/>
      <w:iCs/>
      <w:sz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pPr>
    <w:rPr>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pPr>
    <w:rPr>
      <w:sz w:val="21"/>
      <w:szCs w:val="20"/>
      <w:lang w:eastAsia="en-NZ"/>
    </w:rPr>
  </w:style>
  <w:style w:type="paragraph" w:customStyle="1" w:styleId="Tablenormal0">
    <w:name w:val="Table normal"/>
    <w:basedOn w:val="Normal"/>
    <w:qFormat/>
    <w:rsid w:val="00645EEF"/>
    <w:pPr>
      <w:spacing w:before="40" w:after="0"/>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paragraph" w:styleId="ListBullet">
    <w:name w:val="List Bullet"/>
    <w:basedOn w:val="Normal"/>
    <w:rsid w:val="003E1C5C"/>
    <w:pPr>
      <w:numPr>
        <w:numId w:val="14"/>
      </w:numPr>
      <w:tabs>
        <w:tab w:val="left" w:pos="7200"/>
      </w:tabs>
      <w:spacing w:after="120"/>
    </w:pPr>
    <w:rPr>
      <w:rFonts w:ascii="Palatino" w:hAnsi="Palatino"/>
      <w:lang w:val="en-AU"/>
    </w:rPr>
  </w:style>
  <w:style w:type="paragraph" w:customStyle="1" w:styleId="Listbullet2">
    <w:name w:val="List bullet 2"/>
    <w:basedOn w:val="Normal"/>
    <w:rsid w:val="003E1C5C"/>
    <w:pPr>
      <w:numPr>
        <w:numId w:val="15"/>
      </w:numPr>
      <w:spacing w:after="120"/>
    </w:pPr>
  </w:style>
  <w:style w:type="character" w:customStyle="1" w:styleId="Italics">
    <w:name w:val="Italics"/>
    <w:basedOn w:val="DefaultParagraphFont"/>
    <w:rsid w:val="003E1C5C"/>
    <w:rPr>
      <w:rFonts w:ascii="Arial" w:hAnsi="Arial" w:cs="Times New Roman"/>
      <w:i/>
      <w:sz w:val="22"/>
    </w:rPr>
  </w:style>
  <w:style w:type="paragraph" w:customStyle="1" w:styleId="Heading4-keybehaviours">
    <w:name w:val="Heading 4 - key behaviours"/>
    <w:basedOn w:val="Normal"/>
    <w:rsid w:val="003E1C5C"/>
    <w:pPr>
      <w:spacing w:after="120"/>
    </w:pPr>
    <w:rPr>
      <w:b/>
    </w:rPr>
  </w:style>
  <w:style w:type="character" w:styleId="Hyperlink">
    <w:name w:val="Hyperlink"/>
    <w:basedOn w:val="DefaultParagraphFont"/>
    <w:rsid w:val="007322E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tengland.school.n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2.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3.xml><?xml version="1.0" encoding="utf-8"?>
<ds:datastoreItem xmlns:ds="http://schemas.openxmlformats.org/officeDocument/2006/customXml" ds:itemID="{10953048-5B7E-4132-92EA-82352A772691}">
  <ds:schemaRefs>
    <ds:schemaRef ds:uri="http://schemas.microsoft.com/sharepoint/v3/contenttype/forms"/>
  </ds:schemaRefs>
</ds:datastoreItem>
</file>

<file path=customXml/itemProps4.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1689</Words>
  <Characters>9631</Characters>
  <Application>Microsoft Office Word</Application>
  <DocSecurity>0</DocSecurity>
  <Lines>80</Lines>
  <Paragraphs>22</Paragraphs>
  <ScaleCrop>false</ScaleCrop>
  <Company/>
  <LinksUpToDate>false</LinksUpToDate>
  <CharactersWithSpaces>11298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Young</dc:creator>
  <cp:keywords/>
  <dc:description/>
  <cp:lastModifiedBy>Katrina Young</cp:lastModifiedBy>
  <cp:revision>2</cp:revision>
  <cp:lastPrinted>2009-07-22T21:42:00Z</cp:lastPrinted>
  <dcterms:created xsi:type="dcterms:W3CDTF">2010-08-09T02:44:00Z</dcterms:created>
  <dcterms:modified xsi:type="dcterms:W3CDTF">2010-08-09T02:44:00Z</dcterms:modified>
</cp:coreProperties>
</file>